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97" w:rsidRPr="00554C6A" w:rsidRDefault="00462A97" w:rsidP="00857D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CHEŁMIE 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81F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 NA USŁ</w:t>
      </w: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UGI SPOŁECZNE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podstawie art. 138 o ustawy z dnia 29 stycznia 2004 r. Prawo zamówień publicznych</w:t>
      </w:r>
      <w:r w:rsidR="007E61CE"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proofErr w:type="spellStart"/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t.j</w:t>
      </w:r>
      <w:proofErr w:type="spellEnd"/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proofErr w:type="spellStart"/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Dz.U</w:t>
      </w:r>
      <w:proofErr w:type="spellEnd"/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z 2017 r., </w:t>
      </w:r>
      <w:proofErr w:type="spellStart"/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</w:t>
      </w:r>
      <w:proofErr w:type="spellEnd"/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1579)</w:t>
      </w:r>
    </w:p>
    <w:p w:rsidR="00B06413" w:rsidRPr="00554C6A" w:rsidRDefault="00462A97" w:rsidP="00857DDD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zamówienia są usługi społeczne wymienione w</w:t>
      </w:r>
      <w:r w:rsidR="00857D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załączniku nr XIV do dyrektywy </w:t>
      </w: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2014/24/UE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Kod według Wspólnego Słownika Zamówień CPV:</w:t>
      </w:r>
      <w:r w:rsidR="00857D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80000000- 4 usługi edukacyjne </w:t>
      </w:r>
      <w:r w:rsidR="00857D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textWrapping" w:clear="all"/>
        <w:t>i </w:t>
      </w: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szkoleniowe</w:t>
      </w:r>
      <w:r w:rsidR="00B06413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="00B06413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publikacji ogłoszenia o zamówieniu:</w:t>
      </w:r>
    </w:p>
    <w:p w:rsidR="00462A97" w:rsidRPr="00554C6A" w:rsidRDefault="00462A97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podmiotowej Biuletynu Informacji Publicznej: http://bip.pupchelm.pl oraz na stronie </w:t>
      </w:r>
      <w:hyperlink r:id="rId8" w:history="1">
        <w:r w:rsidRPr="00554C6A">
          <w:rPr>
            <w:rStyle w:val="Hipercze"/>
            <w:rFonts w:ascii="Times New Roman" w:hAnsi="Times New Roman" w:cs="Times New Roman"/>
            <w:sz w:val="24"/>
            <w:szCs w:val="24"/>
          </w:rPr>
          <w:t>www.pupchelm.pl</w:t>
        </w:r>
      </w:hyperlink>
    </w:p>
    <w:p w:rsidR="00B06413" w:rsidRPr="00554C6A" w:rsidRDefault="00462A97" w:rsidP="00857DD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zamówienia jest niższa niż kwota określona w art. 138 g ust.1 </w:t>
      </w:r>
      <w:proofErr w:type="spellStart"/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Prawo zamówień publicznych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6413" w:rsidRPr="00554C6A" w:rsidRDefault="00462A97" w:rsidP="00857DDD">
      <w:pPr>
        <w:pStyle w:val="Akapitzlist"/>
        <w:numPr>
          <w:ilvl w:val="0"/>
          <w:numId w:val="30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ZAMAWIAJACY: </w:t>
      </w:r>
    </w:p>
    <w:p w:rsidR="00462A97" w:rsidRPr="00554C6A" w:rsidRDefault="00B06413" w:rsidP="00857DDD">
      <w:pPr>
        <w:pStyle w:val="Akapitzlist"/>
        <w:numPr>
          <w:ilvl w:val="0"/>
          <w:numId w:val="19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Zamawiającego: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62A97" w:rsidRPr="00554C6A">
        <w:rPr>
          <w:rFonts w:ascii="Times New Roman" w:hAnsi="Times New Roman" w:cs="Times New Roman"/>
          <w:sz w:val="24"/>
          <w:szCs w:val="24"/>
        </w:rPr>
        <w:t xml:space="preserve">Powiatowy Urząd Pracy w Chełmie </w:t>
      </w:r>
    </w:p>
    <w:p w:rsidR="00462A97" w:rsidRPr="00554C6A" w:rsidRDefault="00462A97" w:rsidP="00857DD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54C6A">
        <w:rPr>
          <w:rFonts w:ascii="Times New Roman" w:hAnsi="Times New Roman" w:cs="Times New Roman"/>
          <w:sz w:val="24"/>
          <w:szCs w:val="24"/>
        </w:rPr>
        <w:t>Pl. Niepodległości 1</w:t>
      </w:r>
    </w:p>
    <w:p w:rsidR="00462A97" w:rsidRPr="00554C6A" w:rsidRDefault="00462A97" w:rsidP="00857DD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54C6A">
        <w:rPr>
          <w:rFonts w:ascii="Times New Roman" w:hAnsi="Times New Roman" w:cs="Times New Roman"/>
          <w:sz w:val="24"/>
          <w:szCs w:val="24"/>
        </w:rPr>
        <w:t>22-100 Chełm</w:t>
      </w:r>
    </w:p>
    <w:p w:rsidR="00462A97" w:rsidRPr="00554C6A" w:rsidRDefault="00462A97" w:rsidP="00857DD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lubelskie</w:t>
      </w:r>
    </w:p>
    <w:p w:rsidR="00462A97" w:rsidRPr="00554C6A" w:rsidRDefault="00462A97" w:rsidP="00857DD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554C6A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554C6A">
        <w:rPr>
          <w:rFonts w:ascii="Times New Roman" w:hAnsi="Times New Roman" w:cs="Times New Roman"/>
          <w:sz w:val="24"/>
          <w:szCs w:val="24"/>
        </w:rPr>
        <w:t xml:space="preserve">: 82 562-76-97 </w:t>
      </w:r>
      <w:r w:rsidRPr="00554C6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4C6A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554C6A">
        <w:rPr>
          <w:rFonts w:ascii="Times New Roman" w:hAnsi="Times New Roman" w:cs="Times New Roman"/>
          <w:sz w:val="24"/>
          <w:szCs w:val="24"/>
        </w:rPr>
        <w:t xml:space="preserve">: 82 562-76-68 </w:t>
      </w:r>
    </w:p>
    <w:p w:rsidR="00462A97" w:rsidRPr="00554C6A" w:rsidRDefault="00462A97" w:rsidP="00857DD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54C6A"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hyperlink r:id="rId9" w:history="1">
        <w:r w:rsidRPr="00554C6A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luch@praca.gov.pl</w:t>
        </w:r>
      </w:hyperlink>
      <w:r w:rsidRPr="00554C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62A97" w:rsidRPr="00554C6A" w:rsidRDefault="00462A97" w:rsidP="00857DD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54C6A">
        <w:rPr>
          <w:rFonts w:ascii="Times New Roman" w:hAnsi="Times New Roman" w:cs="Times New Roman"/>
          <w:sz w:val="24"/>
          <w:szCs w:val="24"/>
          <w:lang w:val="en-US"/>
        </w:rPr>
        <w:t>NIP 563-10-57-236</w:t>
      </w:r>
    </w:p>
    <w:p w:rsidR="007662FB" w:rsidRPr="00554C6A" w:rsidRDefault="00462A97" w:rsidP="00857DD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podmiotowa Biuletynu Informacji Publicznej: http://bip.pupchelm.pl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strona internetowa zamawiającego:  </w:t>
      </w:r>
      <w:hyperlink r:id="rId10" w:history="1">
        <w:r w:rsidR="007662FB" w:rsidRPr="00554C6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www.pupchelm.pl</w:t>
        </w:r>
      </w:hyperlink>
    </w:p>
    <w:p w:rsidR="00A37533" w:rsidRPr="00554C6A" w:rsidRDefault="00462A97" w:rsidP="00857DD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37533" w:rsidRPr="00554C6A" w:rsidRDefault="00B06413" w:rsidP="00857DDD">
      <w:pPr>
        <w:pStyle w:val="Akapitzlist"/>
        <w:numPr>
          <w:ilvl w:val="0"/>
          <w:numId w:val="1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soba uprawniona do kontaktów w imieniu zamawiającego:</w:t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="0060602A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Pani Wioletta Sobipan i Pani Wiesława Kargul</w:t>
      </w:r>
      <w:r w:rsidR="00462A97" w:rsidRPr="00554C6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</w:t>
      </w:r>
      <w:r w:rsidR="00A37533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Chełmie</w:t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37533" w:rsidRPr="00554C6A">
        <w:rPr>
          <w:rFonts w:ascii="Times New Roman" w:hAnsi="Times New Roman" w:cs="Times New Roman"/>
          <w:sz w:val="24"/>
          <w:szCs w:val="24"/>
        </w:rPr>
        <w:t>Pl. Niepodległości 1</w:t>
      </w:r>
    </w:p>
    <w:p w:rsidR="00A37533" w:rsidRPr="00554C6A" w:rsidRDefault="00A37533" w:rsidP="00857DD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54C6A">
        <w:rPr>
          <w:rFonts w:ascii="Times New Roman" w:hAnsi="Times New Roman" w:cs="Times New Roman"/>
          <w:sz w:val="24"/>
          <w:szCs w:val="24"/>
        </w:rPr>
        <w:t>22-100 Chełm</w:t>
      </w:r>
    </w:p>
    <w:p w:rsidR="009C0025" w:rsidRPr="00554C6A" w:rsidRDefault="00A37533" w:rsidP="00857DDD">
      <w:pPr>
        <w:spacing w:after="0" w:line="240" w:lineRule="auto"/>
        <w:ind w:left="426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proofErr w:type="spellStart"/>
      <w:r w:rsidRPr="00554C6A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554C6A">
        <w:rPr>
          <w:rFonts w:ascii="Times New Roman" w:hAnsi="Times New Roman" w:cs="Times New Roman"/>
          <w:sz w:val="24"/>
          <w:szCs w:val="24"/>
        </w:rPr>
        <w:t>: 82 562-76-97</w:t>
      </w:r>
      <w:r w:rsidR="009C0025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, fax. 28 562-76-68</w:t>
      </w:r>
    </w:p>
    <w:p w:rsidR="00B06413" w:rsidRPr="00554C6A" w:rsidRDefault="00A37533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7.30 – 15.3</w:t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0 w dni roboc</w:t>
      </w:r>
      <w:r w:rsidR="00B06413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</w:p>
    <w:p w:rsidR="00C66768" w:rsidRPr="00554C6A" w:rsidRDefault="00C66768" w:rsidP="00857DDD">
      <w:pPr>
        <w:spacing w:after="0" w:line="240" w:lineRule="auto"/>
        <w:ind w:left="426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:rsidR="00B06413" w:rsidRPr="00554C6A" w:rsidRDefault="00462A97" w:rsidP="00857DDD">
      <w:pPr>
        <w:pStyle w:val="Akapitzlist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Zamawiającego:</w:t>
      </w:r>
    </w:p>
    <w:p w:rsidR="00B06413" w:rsidRPr="00554C6A" w:rsidRDefault="00462A97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B06413" w:rsidRPr="00554C6A" w:rsidRDefault="00B06413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6413" w:rsidRPr="00554C6A" w:rsidRDefault="00B06413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6413" w:rsidRPr="00554C6A" w:rsidRDefault="00462A97" w:rsidP="00857DDD">
      <w:pPr>
        <w:pStyle w:val="Akapitzlist"/>
        <w:numPr>
          <w:ilvl w:val="0"/>
          <w:numId w:val="30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TRYB POSTĘPOWANIA: </w:t>
      </w:r>
    </w:p>
    <w:p w:rsidR="00B06413" w:rsidRPr="00554C6A" w:rsidRDefault="00462A97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przeprowadza postępowanie o udzielenie zamówienia na usługi społeczne na 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podstawie art.138 o w związku z art.138 g ustawy Prawo zamówień publicznych (tj. Dz. U. </w:t>
      </w:r>
      <w:r w:rsidR="00350D06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2017, </w:t>
      </w:r>
      <w:proofErr w:type="spellStart"/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1579) oraz Regulaminu przygotowania i prowadzenia postępowań o udzielenie zamówień publicznych na usługi społeczne i inne szczególne usługi o wartości od 30 000 EURO do 750 000 EURO obowiązującego w PUP </w:t>
      </w:r>
      <w:r w:rsidR="0060602A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Chełm.</w:t>
      </w:r>
    </w:p>
    <w:p w:rsidR="00B06413" w:rsidRPr="00554C6A" w:rsidRDefault="00B06413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3D86" w:rsidRPr="00554C6A" w:rsidRDefault="00273D86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6413" w:rsidRPr="00554C6A" w:rsidRDefault="00462A97" w:rsidP="00857DDD">
      <w:pPr>
        <w:pStyle w:val="Akapitzlist"/>
        <w:numPr>
          <w:ilvl w:val="0"/>
          <w:numId w:val="3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 ZAMÓWIENIA: </w:t>
      </w:r>
    </w:p>
    <w:p w:rsidR="00384F3C" w:rsidRPr="00554C6A" w:rsidRDefault="00462A97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527C0" w:rsidRPr="00554C6A" w:rsidRDefault="00B83A3E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Kod</w:t>
      </w:r>
      <w:r w:rsidR="002527C0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CPV 80000000-4 usługi edukacyjne i szkoleniowe</w:t>
      </w:r>
    </w:p>
    <w:p w:rsidR="002527C0" w:rsidRPr="00554C6A" w:rsidRDefault="002527C0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szkolenia: </w:t>
      </w:r>
      <w:r w:rsidRPr="00554C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„Operator </w:t>
      </w:r>
      <w:proofErr w:type="spellStart"/>
      <w:r w:rsidRPr="00554C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koparkoładowarki</w:t>
      </w:r>
      <w:proofErr w:type="spellEnd"/>
      <w:r w:rsidRPr="00554C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(wszystkie typy) </w:t>
      </w:r>
      <w:proofErr w:type="spellStart"/>
      <w:r w:rsidRPr="00554C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kl.III</w:t>
      </w:r>
      <w:proofErr w:type="spellEnd"/>
      <w:r w:rsidRPr="00554C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2527C0" w:rsidRPr="00554C6A" w:rsidRDefault="002527C0" w:rsidP="00857DD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>Źródło finansowania:</w:t>
      </w:r>
      <w:r w:rsidRPr="00554C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szkolenie w całości finansowane jest ze środków publicznych, realizowane w ramach projektu </w:t>
      </w:r>
      <w:r w:rsidRPr="00554C6A">
        <w:rPr>
          <w:rFonts w:ascii="Times New Roman" w:hAnsi="Times New Roman" w:cs="Times New Roman"/>
          <w:b/>
          <w:sz w:val="24"/>
          <w:szCs w:val="24"/>
        </w:rPr>
        <w:t xml:space="preserve">„Aktywizacja osób młodych pozostających bez pracy  </w:t>
      </w:r>
      <w:r w:rsidR="00350D06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Pr="00554C6A">
        <w:rPr>
          <w:rFonts w:ascii="Times New Roman" w:hAnsi="Times New Roman" w:cs="Times New Roman"/>
          <w:b/>
          <w:sz w:val="24"/>
          <w:szCs w:val="24"/>
        </w:rPr>
        <w:t xml:space="preserve">w powiecie chełmskim  i mieście Chełm (IV)”  </w:t>
      </w:r>
      <w:r w:rsidRPr="00554C6A">
        <w:rPr>
          <w:rFonts w:ascii="Times New Roman" w:hAnsi="Times New Roman" w:cs="Times New Roman"/>
          <w:sz w:val="24"/>
          <w:szCs w:val="24"/>
        </w:rPr>
        <w:t>realizowanym w ramach PO WER 2014 - 2020, Oś Priorytetowa I, Działanie 1.1, Poddziałanie 1.1.1</w:t>
      </w:r>
    </w:p>
    <w:p w:rsidR="002527C0" w:rsidRPr="00554C6A" w:rsidRDefault="002527C0" w:rsidP="00857DD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527C0" w:rsidRPr="00554C6A" w:rsidRDefault="002527C0" w:rsidP="00857D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b/>
          <w:sz w:val="24"/>
          <w:szCs w:val="24"/>
        </w:rPr>
        <w:t>Celem szkolenia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 jest uzyskanie przez uczestników szkolenia kwalifikacji zawodowych </w:t>
      </w:r>
      <w:r w:rsidRPr="00554C6A">
        <w:rPr>
          <w:rFonts w:ascii="Times New Roman" w:eastAsia="Calibri" w:hAnsi="Times New Roman" w:cs="Times New Roman"/>
          <w:bCs/>
          <w:sz w:val="24"/>
          <w:szCs w:val="24"/>
        </w:rPr>
        <w:t xml:space="preserve">operatora </w:t>
      </w:r>
      <w:proofErr w:type="spellStart"/>
      <w:r w:rsidRPr="00554C6A">
        <w:rPr>
          <w:rFonts w:ascii="Times New Roman" w:eastAsia="Calibri" w:hAnsi="Times New Roman" w:cs="Times New Roman"/>
          <w:sz w:val="24"/>
          <w:szCs w:val="24"/>
        </w:rPr>
        <w:t>koparkoładowarki</w:t>
      </w:r>
      <w:proofErr w:type="spellEnd"/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 (wszystkie typy)</w:t>
      </w:r>
      <w:r w:rsidRPr="00554C6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554C6A">
        <w:rPr>
          <w:rFonts w:ascii="Times New Roman" w:eastAsia="Calibri" w:hAnsi="Times New Roman" w:cs="Times New Roman"/>
          <w:bCs/>
          <w:sz w:val="24"/>
          <w:szCs w:val="24"/>
        </w:rPr>
        <w:t>kl.III</w:t>
      </w:r>
      <w:proofErr w:type="spellEnd"/>
      <w:r w:rsidRPr="00554C6A">
        <w:rPr>
          <w:rFonts w:ascii="Times New Roman" w:eastAsia="Calibri" w:hAnsi="Times New Roman" w:cs="Times New Roman"/>
          <w:bCs/>
          <w:sz w:val="24"/>
          <w:szCs w:val="24"/>
        </w:rPr>
        <w:t xml:space="preserve"> po </w:t>
      </w:r>
      <w:r w:rsidRPr="00554C6A">
        <w:rPr>
          <w:rFonts w:ascii="Times New Roman" w:eastAsia="Calibri" w:hAnsi="Times New Roman" w:cs="Times New Roman"/>
          <w:sz w:val="24"/>
          <w:szCs w:val="24"/>
        </w:rPr>
        <w:t>otrzymaniu przez nich pozytywnego wyniku egzaminu państwowego przed Komisją Egzaminacyjną Instytutu Mechanizacji Budownictwa i Górnictwa Skalnego.</w:t>
      </w:r>
      <w:r w:rsidRPr="00554C6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2527C0" w:rsidRPr="00554C6A" w:rsidRDefault="002527C0" w:rsidP="00857DDD">
      <w:pPr>
        <w:spacing w:after="0" w:line="240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46F2D" w:rsidRPr="00554C6A" w:rsidRDefault="002527C0" w:rsidP="00857D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b/>
          <w:sz w:val="24"/>
          <w:szCs w:val="24"/>
        </w:rPr>
        <w:t>Przewidywany termin realizacji szkolenia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2527C0" w:rsidRPr="00554C6A" w:rsidRDefault="00A46F2D" w:rsidP="00857D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>I grupa 15 osobowa: 12 październik-21 listopad</w:t>
      </w:r>
      <w:r w:rsidR="002527C0" w:rsidRPr="00554C6A">
        <w:rPr>
          <w:rFonts w:ascii="Times New Roman" w:eastAsia="Calibri" w:hAnsi="Times New Roman" w:cs="Times New Roman"/>
          <w:sz w:val="24"/>
          <w:szCs w:val="24"/>
        </w:rPr>
        <w:t xml:space="preserve"> 2018r.</w:t>
      </w:r>
    </w:p>
    <w:p w:rsidR="00A46F2D" w:rsidRPr="00554C6A" w:rsidRDefault="00A46F2D" w:rsidP="00857D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>II grupa 15 osobowa:</w:t>
      </w:r>
      <w:r w:rsidR="00E30EE4" w:rsidRPr="00554C6A">
        <w:rPr>
          <w:rFonts w:ascii="Times New Roman" w:eastAsia="Calibri" w:hAnsi="Times New Roman" w:cs="Times New Roman"/>
          <w:sz w:val="24"/>
          <w:szCs w:val="24"/>
        </w:rPr>
        <w:t xml:space="preserve"> 01 marca-08 kwiecień 2019r.</w:t>
      </w:r>
    </w:p>
    <w:p w:rsidR="00E30EE4" w:rsidRPr="00554C6A" w:rsidRDefault="00E30EE4" w:rsidP="00857D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27C0" w:rsidRPr="00554C6A" w:rsidRDefault="002527C0" w:rsidP="00857D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b/>
          <w:sz w:val="24"/>
          <w:szCs w:val="24"/>
        </w:rPr>
        <w:t>Liczba osób do przeszkolenia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0EE4" w:rsidRPr="00554C6A">
        <w:rPr>
          <w:rFonts w:ascii="Times New Roman" w:hAnsi="Times New Roman" w:cs="Times New Roman"/>
          <w:b/>
          <w:sz w:val="24"/>
          <w:szCs w:val="24"/>
        </w:rPr>
        <w:t>30 tj. 2 grupy po 15 osób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27C0" w:rsidRPr="00554C6A" w:rsidRDefault="002527C0" w:rsidP="00857DD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b/>
          <w:sz w:val="24"/>
          <w:szCs w:val="24"/>
        </w:rPr>
        <w:t xml:space="preserve">Liczba godzin szkolenia: 134 godz. </w:t>
      </w:r>
      <w:r w:rsidRPr="00554C6A">
        <w:rPr>
          <w:rFonts w:ascii="Times New Roman" w:eastAsia="Calibri" w:hAnsi="Times New Roman" w:cs="Times New Roman"/>
          <w:sz w:val="24"/>
          <w:szCs w:val="24"/>
        </w:rPr>
        <w:t>na każdego uczestnika</w:t>
      </w:r>
      <w:r w:rsidRPr="00554C6A">
        <w:rPr>
          <w:rFonts w:ascii="Times New Roman" w:eastAsia="Calibri" w:hAnsi="Times New Roman" w:cs="Times New Roman"/>
          <w:b/>
          <w:sz w:val="24"/>
          <w:szCs w:val="24"/>
        </w:rPr>
        <w:t>, w tym 52 godz. teorii, 82 godz. praktyki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. Podczas realizacji zajęć praktycznych uczestnicy szkolenia winni być podzieleni na co najmniej 2 grupy. </w:t>
      </w:r>
    </w:p>
    <w:p w:rsidR="002527C0" w:rsidRPr="00554C6A" w:rsidRDefault="002527C0" w:rsidP="00857D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554C6A">
        <w:rPr>
          <w:rFonts w:ascii="Times New Roman" w:eastAsia="Calibri" w:hAnsi="Times New Roman" w:cs="Times New Roman"/>
          <w:b/>
          <w:sz w:val="24"/>
          <w:szCs w:val="24"/>
        </w:rPr>
        <w:t xml:space="preserve">Miejsce realizacji szkolenia: 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preferowane Miasto Chełm, w przypadku realizacji szkolenia, egzaminów poza Miastem Chełm proszę uwzględnić w ogólnym koszcie szkolenia również koszt związany z zapewnieniem przewozu uczestników szkolenia z Chełma do miejsca realizacji szkolenia, egzaminów i z powrotem każdego dnia. </w:t>
      </w:r>
    </w:p>
    <w:p w:rsidR="002527C0" w:rsidRPr="00554C6A" w:rsidRDefault="002527C0" w:rsidP="00857D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>Natomiast przy założeniu, że zajęcia teoretyczne będą realizowane w Chełmie a zajęcia praktyczne poza Miastem Chełm, Wykonawca winien zapewnić i pokryć koszty transportu uczestników szkolenia z Chełma do miejsca realizacji zajęć praktycznych i z powrotem.</w:t>
      </w:r>
    </w:p>
    <w:p w:rsidR="002527C0" w:rsidRPr="00554C6A" w:rsidRDefault="002527C0" w:rsidP="00857DD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>Uczestnikami szkolenia będą m.in. osoby bezrobotne zamieszkałe w różnych miejscowościach powiatu chełmskiego, dlatego też wyjazd z Chełma winien być zapewniony  ok. godz.</w:t>
      </w:r>
      <w:r w:rsidR="00B83A3E" w:rsidRPr="00554C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4C6A">
        <w:rPr>
          <w:rFonts w:ascii="Times New Roman" w:eastAsia="Calibri" w:hAnsi="Times New Roman" w:cs="Times New Roman"/>
          <w:sz w:val="24"/>
          <w:szCs w:val="24"/>
        </w:rPr>
        <w:t>8</w:t>
      </w:r>
      <w:r w:rsidRPr="00554C6A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Pr="00554C6A">
        <w:rPr>
          <w:rFonts w:ascii="Times New Roman" w:eastAsia="Calibri" w:hAnsi="Times New Roman" w:cs="Times New Roman"/>
          <w:sz w:val="24"/>
          <w:szCs w:val="24"/>
        </w:rPr>
        <w:t>00 zaś powrót do Chełma do godz. 18.00.</w:t>
      </w:r>
    </w:p>
    <w:p w:rsidR="002527C0" w:rsidRPr="00554C6A" w:rsidRDefault="002527C0" w:rsidP="00857DD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2527C0" w:rsidRPr="00554C6A" w:rsidRDefault="002527C0" w:rsidP="00857DD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54C6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Na uczestnika szkolenia powinno przypadać </w:t>
      </w:r>
      <w:proofErr w:type="spellStart"/>
      <w:r w:rsidRPr="00554C6A">
        <w:rPr>
          <w:rFonts w:ascii="Times New Roman" w:eastAsia="Calibri" w:hAnsi="Times New Roman" w:cs="Times New Roman"/>
          <w:sz w:val="24"/>
          <w:szCs w:val="24"/>
          <w:u w:val="single"/>
        </w:rPr>
        <w:t>max</w:t>
      </w:r>
      <w:proofErr w:type="spellEnd"/>
      <w:r w:rsidRPr="00554C6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="00B83A3E" w:rsidRPr="00554C6A">
        <w:rPr>
          <w:rFonts w:ascii="Times New Roman" w:eastAsia="Calibri" w:hAnsi="Times New Roman" w:cs="Times New Roman"/>
          <w:sz w:val="24"/>
          <w:szCs w:val="24"/>
          <w:u w:val="single"/>
        </w:rPr>
        <w:t>27</w:t>
      </w:r>
      <w:r w:rsidRPr="00554C6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dni szkolenia+ egzamin państwowy.</w:t>
      </w:r>
    </w:p>
    <w:p w:rsidR="002527C0" w:rsidRPr="00554C6A" w:rsidRDefault="002527C0" w:rsidP="00857DD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527C0" w:rsidRPr="00554C6A" w:rsidRDefault="002527C0" w:rsidP="00857DDD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>Wykonawca winien dołączyć informację opisową o sposobie organizacji zajęć praktycznych szkolenia tj. określić sposób podziału na grupy uczestników szkolenia wraz z podaniem liczebności grup</w:t>
      </w:r>
      <w:r w:rsidRPr="00554C6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i nazwisk opiekunów grup i w sposób szczegółowy wymienić liczbę </w:t>
      </w:r>
      <w:proofErr w:type="spellStart"/>
      <w:r w:rsidRPr="00554C6A">
        <w:rPr>
          <w:rFonts w:ascii="Times New Roman" w:eastAsia="Calibri" w:hAnsi="Times New Roman" w:cs="Times New Roman"/>
          <w:sz w:val="24"/>
          <w:szCs w:val="24"/>
        </w:rPr>
        <w:t>koparkoładowarek</w:t>
      </w:r>
      <w:proofErr w:type="spellEnd"/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 niezbędnych do zrealizowania zajęć praktycznych.</w:t>
      </w:r>
    </w:p>
    <w:p w:rsidR="002527C0" w:rsidRPr="00554C6A" w:rsidRDefault="002527C0" w:rsidP="00857DDD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Wykonawca winien opisać sposób organizacji transportu uczestników szkolenia – </w:t>
      </w:r>
      <w:r w:rsidR="00350D06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  <w:r w:rsidRPr="00554C6A">
        <w:rPr>
          <w:rFonts w:ascii="Times New Roman" w:eastAsia="Calibri" w:hAnsi="Times New Roman" w:cs="Times New Roman"/>
          <w:sz w:val="24"/>
          <w:szCs w:val="24"/>
        </w:rPr>
        <w:t>w przypadku realizacji szkolenia, egzaminów poza miastem Chełm.</w:t>
      </w:r>
    </w:p>
    <w:p w:rsidR="002527C0" w:rsidRPr="00554C6A" w:rsidRDefault="002527C0" w:rsidP="00857DD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4C6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Program szkolenia </w:t>
      </w:r>
      <w:r w:rsidRPr="00554C6A">
        <w:rPr>
          <w:rFonts w:ascii="Times New Roman" w:eastAsia="Calibri" w:hAnsi="Times New Roman" w:cs="Times New Roman"/>
          <w:sz w:val="24"/>
          <w:szCs w:val="24"/>
        </w:rPr>
        <w:t>powinien być zrealizowany zgodnie z wymaganiami</w:t>
      </w:r>
      <w:r w:rsidRPr="00554C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4C6A">
        <w:rPr>
          <w:rFonts w:ascii="Times New Roman" w:eastAsia="Calibri" w:hAnsi="Times New Roman" w:cs="Times New Roman"/>
          <w:sz w:val="24"/>
          <w:szCs w:val="24"/>
        </w:rPr>
        <w:t>wynikającymi</w:t>
      </w:r>
      <w:r w:rsidRPr="00554C6A"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  <w:r w:rsidRPr="00554C6A">
        <w:rPr>
          <w:rFonts w:ascii="Times New Roman" w:eastAsia="Calibri" w:hAnsi="Times New Roman" w:cs="Times New Roman"/>
          <w:sz w:val="24"/>
          <w:szCs w:val="24"/>
        </w:rPr>
        <w:t>z</w:t>
      </w:r>
      <w:r w:rsidRPr="00554C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Rozporządzenia Ministra Gospodarki </w:t>
      </w:r>
      <w:r w:rsidRPr="00554C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z dnia 20.09.2001r. w sprawie bezpieczeństwa </w:t>
      </w:r>
      <w:r w:rsidR="00350D06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i higieny pracy podczas eksploatacji maszyn i innych urządzeń technicznych do robót ziemnych, budowlanych i drogowych, </w:t>
      </w:r>
      <w:r w:rsidRPr="00554C6A">
        <w:rPr>
          <w:rStyle w:val="Uwydatnienie"/>
          <w:rFonts w:ascii="Times New Roman" w:hAnsi="Times New Roman" w:cs="Times New Roman"/>
          <w:bCs/>
          <w:color w:val="000000"/>
          <w:sz w:val="24"/>
          <w:szCs w:val="24"/>
        </w:rPr>
        <w:t>o których mowa w załączniku do ro</w:t>
      </w:r>
      <w:r w:rsidR="00350D06">
        <w:rPr>
          <w:rStyle w:val="Uwydatnienie"/>
          <w:rFonts w:ascii="Times New Roman" w:hAnsi="Times New Roman" w:cs="Times New Roman"/>
          <w:bCs/>
          <w:color w:val="000000"/>
          <w:sz w:val="24"/>
          <w:szCs w:val="24"/>
        </w:rPr>
        <w:t>zporządzenia Ministra </w:t>
      </w:r>
      <w:r w:rsidRPr="00554C6A">
        <w:rPr>
          <w:rStyle w:val="Uwydatnienie"/>
          <w:rFonts w:ascii="Times New Roman" w:hAnsi="Times New Roman" w:cs="Times New Roman"/>
          <w:bCs/>
          <w:color w:val="000000"/>
          <w:sz w:val="24"/>
          <w:szCs w:val="24"/>
        </w:rPr>
        <w:t>Rozwoju i Finansów z dnia 11 stycznia 2017 (Dz. U. 2017, poz. 134)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 oraz zgodny </w:t>
      </w:r>
      <w:r w:rsidR="00350D06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  <w:r w:rsidRPr="00554C6A">
        <w:rPr>
          <w:rFonts w:ascii="Times New Roman" w:eastAsia="Calibri" w:hAnsi="Times New Roman" w:cs="Times New Roman"/>
          <w:sz w:val="24"/>
          <w:szCs w:val="24"/>
        </w:rPr>
        <w:t>z programem Instytutu Mechanizacji Budownictwa i Górnictwa Skalnego.</w:t>
      </w:r>
    </w:p>
    <w:p w:rsidR="002527C0" w:rsidRPr="00554C6A" w:rsidRDefault="002527C0" w:rsidP="00857D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27C0" w:rsidRPr="00554C6A" w:rsidRDefault="002527C0" w:rsidP="00857D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>Realizacja szkolenia powinna odbyć się według planu nauczania obejmującego przeciętnie nie mniej niż 25 godzin zegarowych w tygodniu na każdego uczestnika szkolenia, w dni powszednie od poniedziałku do piątku z wyjątkiem dni świątecznych w godzinach 8.00-18.00 (5 g</w:t>
      </w:r>
      <w:r w:rsidR="00554C6A" w:rsidRPr="00554C6A">
        <w:rPr>
          <w:rFonts w:ascii="Times New Roman" w:eastAsia="Calibri" w:hAnsi="Times New Roman" w:cs="Times New Roman"/>
          <w:sz w:val="24"/>
          <w:szCs w:val="24"/>
        </w:rPr>
        <w:t>odzin zegarowych zajęć dziennie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2527C0" w:rsidRPr="00554C6A" w:rsidRDefault="002527C0" w:rsidP="00857D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554C6A">
        <w:rPr>
          <w:rFonts w:ascii="Times New Roman" w:eastAsia="Calibri" w:hAnsi="Times New Roman" w:cs="Times New Roman"/>
          <w:i/>
          <w:sz w:val="24"/>
          <w:szCs w:val="24"/>
          <w:u w:val="single"/>
        </w:rPr>
        <w:t>Godzina zegarowa szkolenia obejmuje 60 minut i obejmuje 45 minut zajęć edukacyjnych i 15 minut przerwy.</w:t>
      </w:r>
    </w:p>
    <w:p w:rsidR="002527C0" w:rsidRPr="00554C6A" w:rsidRDefault="002527C0" w:rsidP="00857D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7C0" w:rsidRPr="00554C6A" w:rsidRDefault="002527C0" w:rsidP="00857D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4C6A">
        <w:rPr>
          <w:rFonts w:ascii="Times New Roman" w:eastAsia="Calibri" w:hAnsi="Times New Roman" w:cs="Times New Roman"/>
          <w:b/>
          <w:sz w:val="24"/>
          <w:szCs w:val="24"/>
        </w:rPr>
        <w:t>Każda osoba powinna otrzymać na własność:</w:t>
      </w:r>
    </w:p>
    <w:p w:rsidR="002527C0" w:rsidRPr="00554C6A" w:rsidRDefault="002527C0" w:rsidP="00857DDD">
      <w:pPr>
        <w:numPr>
          <w:ilvl w:val="0"/>
          <w:numId w:val="41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>co najmniej jeden podręcznik dotyczący zakresu szkolenia przygotowujący uczestnika szkolenia do zdania egzaminu państwowego /nie może być on kopiowany/</w:t>
      </w:r>
    </w:p>
    <w:p w:rsidR="002527C0" w:rsidRPr="00554C6A" w:rsidRDefault="002527C0" w:rsidP="00857DDD">
      <w:pPr>
        <w:numPr>
          <w:ilvl w:val="0"/>
          <w:numId w:val="41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>brulion w twardej oprawie A4/96 kartek,</w:t>
      </w:r>
    </w:p>
    <w:p w:rsidR="002527C0" w:rsidRPr="00554C6A" w:rsidRDefault="002527C0" w:rsidP="00857DDD">
      <w:pPr>
        <w:numPr>
          <w:ilvl w:val="0"/>
          <w:numId w:val="41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>teczkę do przechowywania i transportu dokumentów,</w:t>
      </w:r>
    </w:p>
    <w:p w:rsidR="002527C0" w:rsidRPr="00554C6A" w:rsidRDefault="002527C0" w:rsidP="00857DDD">
      <w:pPr>
        <w:numPr>
          <w:ilvl w:val="0"/>
          <w:numId w:val="41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>długopis,</w:t>
      </w:r>
    </w:p>
    <w:p w:rsidR="002527C0" w:rsidRPr="00554C6A" w:rsidRDefault="002527C0" w:rsidP="00857DDD">
      <w:pPr>
        <w:numPr>
          <w:ilvl w:val="0"/>
          <w:numId w:val="41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>kolorowy zakreślacz,</w:t>
      </w:r>
    </w:p>
    <w:p w:rsidR="002527C0" w:rsidRPr="00554C6A" w:rsidRDefault="002527C0" w:rsidP="00857D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27C0" w:rsidRPr="00554C6A" w:rsidRDefault="002527C0" w:rsidP="00857D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Wykonawca winien zapewnić uczestnikom szkolenia podczas trwania szkolenia </w:t>
      </w:r>
      <w:r w:rsidRPr="00554C6A">
        <w:rPr>
          <w:rFonts w:ascii="Times New Roman" w:eastAsia="Calibri" w:hAnsi="Times New Roman" w:cs="Times New Roman"/>
          <w:b/>
          <w:sz w:val="24"/>
          <w:szCs w:val="24"/>
        </w:rPr>
        <w:t>serwis kawowy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 /kawa, herbata, napoje, ciastka/ oraz zapewnić </w:t>
      </w:r>
      <w:r w:rsidRPr="00554C6A">
        <w:rPr>
          <w:rFonts w:ascii="Times New Roman" w:eastAsia="Calibri" w:hAnsi="Times New Roman" w:cs="Times New Roman"/>
          <w:b/>
          <w:sz w:val="24"/>
          <w:szCs w:val="24"/>
        </w:rPr>
        <w:t xml:space="preserve">odzież ochronną </w:t>
      </w:r>
      <w:r w:rsidRPr="00554C6A">
        <w:rPr>
          <w:rFonts w:ascii="Times New Roman" w:eastAsia="Calibri" w:hAnsi="Times New Roman" w:cs="Times New Roman"/>
          <w:sz w:val="24"/>
          <w:szCs w:val="24"/>
        </w:rPr>
        <w:t>tj. obuwie, rękawice, czapka, spodnie, bluzę lub koszulę z długim rękawem, kamizeli odblaskowe na czas realizacji zajęć praktycznych szkolenia.</w:t>
      </w:r>
    </w:p>
    <w:p w:rsidR="002527C0" w:rsidRPr="00554C6A" w:rsidRDefault="002527C0" w:rsidP="00857D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27C0" w:rsidRPr="00554C6A" w:rsidRDefault="002527C0" w:rsidP="00857DD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>Po zakończeniu szkolenia Wykonawca winien zorganizować egzamin wewnętrzny,</w:t>
      </w:r>
      <w:r w:rsidRPr="00554C6A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 a następnie </w:t>
      </w:r>
      <w:r w:rsidRPr="00554C6A">
        <w:rPr>
          <w:rFonts w:ascii="Times New Roman" w:eastAsia="Calibri" w:hAnsi="Times New Roman" w:cs="Times New Roman"/>
          <w:b/>
          <w:sz w:val="24"/>
          <w:szCs w:val="24"/>
        </w:rPr>
        <w:t xml:space="preserve">egzamin państwowy przed Komisją Egzaminacyjną Instytutu Mechanizacji Budownictwa  i Górnictwa Skalnego i pokryć koszty egzaminu państwowego. </w:t>
      </w:r>
    </w:p>
    <w:p w:rsidR="002527C0" w:rsidRPr="00554C6A" w:rsidRDefault="002527C0" w:rsidP="00857DD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Wykonawca winien również </w:t>
      </w:r>
      <w:r w:rsidRPr="00554C6A">
        <w:rPr>
          <w:rFonts w:ascii="Times New Roman" w:eastAsia="Calibri" w:hAnsi="Times New Roman" w:cs="Times New Roman"/>
          <w:b/>
          <w:sz w:val="24"/>
          <w:szCs w:val="24"/>
        </w:rPr>
        <w:t>pokryć koszty wydania świadectw i książek operatora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4C6A">
        <w:rPr>
          <w:rFonts w:ascii="Times New Roman" w:eastAsia="Calibri" w:hAnsi="Times New Roman" w:cs="Times New Roman"/>
          <w:b/>
          <w:sz w:val="24"/>
          <w:szCs w:val="24"/>
        </w:rPr>
        <w:t>maszyn roboczych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 uczestnikom szkolenia, po uzyskaniu przez nich pozytywnego wyniku egzaminu państwowego.</w:t>
      </w:r>
    </w:p>
    <w:p w:rsidR="002527C0" w:rsidRPr="00554C6A" w:rsidRDefault="002527C0" w:rsidP="00857DD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Wykonawca zobowiązany jest do poinformowania Zamawiającego o terminie i miejscu </w:t>
      </w:r>
      <w:r w:rsidRPr="00554C6A">
        <w:rPr>
          <w:rFonts w:ascii="Times New Roman" w:eastAsia="Calibri" w:hAnsi="Times New Roman" w:cs="Times New Roman"/>
          <w:sz w:val="24"/>
          <w:szCs w:val="24"/>
        </w:rPr>
        <w:br w:type="textWrapping" w:clear="all"/>
        <w:t>w/w egzaminów oraz o  ich wynikach. Każdy uczestnik szkolenia ma przystąpić do egzaminu wewnętrznego i państwowego.</w:t>
      </w:r>
    </w:p>
    <w:p w:rsidR="002527C0" w:rsidRPr="00554C6A" w:rsidRDefault="002527C0" w:rsidP="00857DD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Egzamin państwowy </w:t>
      </w:r>
      <w:r w:rsidRPr="00554C6A">
        <w:rPr>
          <w:rFonts w:ascii="Times New Roman" w:eastAsia="Calibri" w:hAnsi="Times New Roman" w:cs="Times New Roman"/>
          <w:b/>
          <w:sz w:val="24"/>
          <w:szCs w:val="24"/>
        </w:rPr>
        <w:t xml:space="preserve">przed Komisją Egzaminacyjną Instytutu Mechanizacji Budownictwa i Górnictwa Skalnego </w:t>
      </w:r>
      <w:r w:rsidRPr="00554C6A">
        <w:rPr>
          <w:rFonts w:ascii="Times New Roman" w:eastAsia="Calibri" w:hAnsi="Times New Roman" w:cs="Times New Roman"/>
          <w:sz w:val="24"/>
          <w:szCs w:val="24"/>
        </w:rPr>
        <w:t>powinien zostać zorganizowany</w:t>
      </w:r>
      <w:r w:rsidRPr="00554C6A">
        <w:rPr>
          <w:rFonts w:ascii="Times New Roman" w:eastAsia="Calibri" w:hAnsi="Times New Roman" w:cs="Times New Roman"/>
          <w:b/>
          <w:sz w:val="24"/>
          <w:szCs w:val="24"/>
        </w:rPr>
        <w:t xml:space="preserve"> bezpośrednio po zakończeniu szkolenia. </w:t>
      </w:r>
    </w:p>
    <w:p w:rsidR="002527C0" w:rsidRPr="00554C6A" w:rsidRDefault="002527C0" w:rsidP="00857DD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Szkolenie winno gwarantować 100% zdawalność. W przypadku uzyskania przez uczestników szkolenia negatywnego wyniku egzaminu przed Komisją Egzaminacyjną Instytutu Mechanizacji Budownictwa i Górnictwa Skalnego, Wykonawca zobowiąże się do koordynowania działań dotyczących ustalenia poprawkowego egzaminu państwowego w terminie </w:t>
      </w:r>
      <w:r w:rsidRPr="00554C6A">
        <w:rPr>
          <w:rFonts w:ascii="Times New Roman" w:eastAsia="Calibri" w:hAnsi="Times New Roman" w:cs="Times New Roman"/>
          <w:b/>
          <w:sz w:val="24"/>
          <w:szCs w:val="24"/>
        </w:rPr>
        <w:t>najpóźniej do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4C6A">
        <w:rPr>
          <w:rFonts w:ascii="Times New Roman" w:eastAsia="Calibri" w:hAnsi="Times New Roman" w:cs="Times New Roman"/>
          <w:b/>
          <w:sz w:val="24"/>
          <w:szCs w:val="24"/>
        </w:rPr>
        <w:t xml:space="preserve">3 tygodni od dnia zakończenia szkolenia 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 or</w:t>
      </w:r>
      <w:r w:rsidR="00350D06">
        <w:rPr>
          <w:rFonts w:ascii="Times New Roman" w:eastAsia="Calibri" w:hAnsi="Times New Roman" w:cs="Times New Roman"/>
          <w:sz w:val="24"/>
          <w:szCs w:val="24"/>
        </w:rPr>
        <w:t>az poinformowania uczestników i </w:t>
      </w:r>
      <w:r w:rsidRPr="00554C6A">
        <w:rPr>
          <w:rFonts w:ascii="Times New Roman" w:eastAsia="Calibri" w:hAnsi="Times New Roman" w:cs="Times New Roman"/>
          <w:sz w:val="24"/>
          <w:szCs w:val="24"/>
        </w:rPr>
        <w:t>Zamawiającego o terminie egzaminu.</w:t>
      </w:r>
    </w:p>
    <w:p w:rsidR="002527C0" w:rsidRPr="00554C6A" w:rsidRDefault="002527C0" w:rsidP="00857D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27C0" w:rsidRPr="00554C6A" w:rsidRDefault="002527C0" w:rsidP="00857D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i/>
          <w:sz w:val="24"/>
          <w:szCs w:val="24"/>
          <w:u w:val="single"/>
        </w:rPr>
        <w:t>Pomieszczenia, dokumentacja szkoleniowa, materiały i zaświadczenia szkoleniowe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 powinny być oznakowane zgodnie z odpowiednimi logotypami, które będą określone w umowie szkoleniowej.</w:t>
      </w:r>
    </w:p>
    <w:p w:rsidR="002527C0" w:rsidRPr="00350D06" w:rsidRDefault="00350D06" w:rsidP="00350D0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lastRenderedPageBreak/>
        <w:t xml:space="preserve">  </w:t>
      </w:r>
      <w:r w:rsidR="002527C0" w:rsidRPr="00554C6A">
        <w:rPr>
          <w:rFonts w:ascii="Times New Roman" w:eastAsia="Calibri" w:hAnsi="Times New Roman" w:cs="Times New Roman"/>
          <w:b/>
          <w:sz w:val="24"/>
          <w:szCs w:val="24"/>
        </w:rPr>
        <w:t>Wyżej wymienione szkolenie winno zakończyć się otrzymaniem:</w:t>
      </w:r>
    </w:p>
    <w:p w:rsidR="002527C0" w:rsidRPr="00554C6A" w:rsidRDefault="002527C0" w:rsidP="00A75EAD">
      <w:pPr>
        <w:numPr>
          <w:ilvl w:val="0"/>
          <w:numId w:val="42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zaświadczeń o ukończeniu kursu, zgodnych ze wzorem określonym w § 18 ust.2 </w:t>
      </w:r>
      <w:r w:rsidRPr="00554C6A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(Załącznik nr 5) rozporządzenia Ministra Edukacji Narodowej z dnia 18 sierpnia 2017r. </w:t>
      </w:r>
      <w:r w:rsidRPr="00554C6A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w sprawie kształcenia ustawicznego w formach pozaszkolnych wraz </w:t>
      </w:r>
      <w:r w:rsidRPr="00554C6A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z suplementami do nich zawierającymi okres trwania szkolenia, tematy i wymiar godzin zajęć edukacyjnych oraz numer z rejestru zaświadczeń, do których suplement jest dodatkiem, wraz </w:t>
      </w:r>
      <w:r w:rsidRPr="00554C6A">
        <w:rPr>
          <w:rFonts w:ascii="Times New Roman" w:eastAsia="Calibri" w:hAnsi="Times New Roman" w:cs="Times New Roman"/>
          <w:sz w:val="24"/>
          <w:szCs w:val="24"/>
        </w:rPr>
        <w:br w:type="textWrapping" w:clear="all"/>
        <w:t>z podpisem osoby upoważnionej przez Wykonawcę przeprowadzającego szkolenie</w:t>
      </w:r>
      <w:r w:rsidRPr="00554C6A">
        <w:rPr>
          <w:rFonts w:ascii="Times New Roman" w:eastAsia="Calibri" w:hAnsi="Times New Roman" w:cs="Times New Roman"/>
          <w:sz w:val="24"/>
          <w:szCs w:val="24"/>
        </w:rPr>
        <w:br w:type="textWrapping" w:clear="all"/>
        <w:t>(w przypadku instytucji uprawnionych do wystawiania w/w zaświadczeń) oraz/lub</w:t>
      </w:r>
      <w:r w:rsidRPr="00554C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0156" w:rsidRPr="00554C6A" w:rsidRDefault="002527C0" w:rsidP="00857DD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>dokument (dyplom, certyfikat, zaświadczenie) z informacją, że szkolenie realizowane było</w:t>
      </w:r>
      <w:r w:rsidRPr="00554C6A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w ramach projektu </w:t>
      </w:r>
      <w:r w:rsidR="00080156" w:rsidRPr="00554C6A">
        <w:rPr>
          <w:rFonts w:ascii="Times New Roman" w:hAnsi="Times New Roman" w:cs="Times New Roman"/>
          <w:sz w:val="24"/>
          <w:szCs w:val="24"/>
        </w:rPr>
        <w:t>„Aktywizacja osób młodych pozostających bez pracy  w powiecie chełmskim  i mieście Chełm (IV)”</w:t>
      </w:r>
      <w:r w:rsidR="00080156" w:rsidRPr="00554C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0156" w:rsidRPr="00554C6A">
        <w:rPr>
          <w:rFonts w:ascii="Times New Roman" w:hAnsi="Times New Roman" w:cs="Times New Roman"/>
          <w:sz w:val="24"/>
          <w:szCs w:val="24"/>
        </w:rPr>
        <w:t>realizowanym w ramach PO WER 2014 - 2020, Oś Priorytetowa I, Działanie 1.1, Poddziałanie 1.1.1</w:t>
      </w:r>
    </w:p>
    <w:p w:rsidR="002527C0" w:rsidRPr="00554C6A" w:rsidRDefault="002527C0" w:rsidP="00857DDD">
      <w:pPr>
        <w:numPr>
          <w:ilvl w:val="0"/>
          <w:numId w:val="42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zawierający: imię i nazwisko oraz numer PESEL, nazwę Wykonawcy przeprowadzającego szkolenie, formę i nazwę szkolenia, okres trwania szkolenia, miejsce i datę wydania w/w dokumentu, numer z rejestru, tematy i wymiar godzin zajęć edukacyjnych, podpis osoby upoważnionej przez Wykonawcę przeprowadzającego szkolenie,  </w:t>
      </w:r>
    </w:p>
    <w:p w:rsidR="002527C0" w:rsidRPr="00554C6A" w:rsidRDefault="002527C0" w:rsidP="00857DDD">
      <w:pPr>
        <w:numPr>
          <w:ilvl w:val="0"/>
          <w:numId w:val="42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>świadectw,</w:t>
      </w:r>
      <w:r w:rsidRPr="00554C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4C6A">
        <w:rPr>
          <w:rFonts w:ascii="Times New Roman" w:eastAsia="Calibri" w:hAnsi="Times New Roman" w:cs="Times New Roman"/>
          <w:sz w:val="24"/>
          <w:szCs w:val="24"/>
        </w:rPr>
        <w:t>wydanych zgodnie</w:t>
      </w:r>
      <w:r w:rsidRPr="00554C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z Rozporządzeniem Ministra Gospodarki </w:t>
      </w:r>
      <w:r w:rsidRPr="00554C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z dnia 20.09.2001r. w sprawie bezpieczeństwa i higieny pracy podczas eksploatacji maszyn </w:t>
      </w:r>
      <w:r w:rsidRPr="00554C6A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i innych urządzeń technicznych do robót ziemnych, budowlanych i drogowych /DZ.U. </w:t>
      </w:r>
      <w:r w:rsidRPr="00554C6A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z 2001r. Nr 118 poz. 1263 z </w:t>
      </w:r>
      <w:proofErr w:type="spellStart"/>
      <w:r w:rsidRPr="00554C6A">
        <w:rPr>
          <w:rFonts w:ascii="Times New Roman" w:eastAsia="Calibri" w:hAnsi="Times New Roman" w:cs="Times New Roman"/>
          <w:sz w:val="24"/>
          <w:szCs w:val="24"/>
        </w:rPr>
        <w:t>późn.zm</w:t>
      </w:r>
      <w:proofErr w:type="spellEnd"/>
      <w:r w:rsidRPr="00554C6A">
        <w:rPr>
          <w:rFonts w:ascii="Times New Roman" w:eastAsia="Calibri" w:hAnsi="Times New Roman" w:cs="Times New Roman"/>
          <w:sz w:val="24"/>
          <w:szCs w:val="24"/>
        </w:rPr>
        <w:t>./</w:t>
      </w:r>
    </w:p>
    <w:p w:rsidR="002527C0" w:rsidRPr="00554C6A" w:rsidRDefault="002527C0" w:rsidP="00857DDD">
      <w:pPr>
        <w:numPr>
          <w:ilvl w:val="0"/>
          <w:numId w:val="42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>książek operatora maszyn roboczych, wydanych</w:t>
      </w:r>
      <w:r w:rsidRPr="00554C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4C6A">
        <w:rPr>
          <w:rFonts w:ascii="Times New Roman" w:eastAsia="Calibri" w:hAnsi="Times New Roman" w:cs="Times New Roman"/>
          <w:sz w:val="24"/>
          <w:szCs w:val="24"/>
        </w:rPr>
        <w:t>zgodnie z</w:t>
      </w:r>
      <w:r w:rsidRPr="00554C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Rozporządzeniem Ministra Gospodarki </w:t>
      </w:r>
      <w:r w:rsidRPr="00554C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4C6A">
        <w:rPr>
          <w:rFonts w:ascii="Times New Roman" w:eastAsia="Calibri" w:hAnsi="Times New Roman" w:cs="Times New Roman"/>
          <w:sz w:val="24"/>
          <w:szCs w:val="24"/>
        </w:rPr>
        <w:t>z dnia 20.09.2001r. w sprawie bezpieczeństwa i higieny pracy podczas eksploatacji maszyn i innych urządzeń technicznych do robót ziemnych, budowlanych</w:t>
      </w:r>
      <w:r w:rsidRPr="00554C6A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 i drogowych /DZ.U. z 2001r. Nr 118 poz. 1263 z </w:t>
      </w:r>
      <w:proofErr w:type="spellStart"/>
      <w:r w:rsidRPr="00554C6A">
        <w:rPr>
          <w:rFonts w:ascii="Times New Roman" w:eastAsia="Calibri" w:hAnsi="Times New Roman" w:cs="Times New Roman"/>
          <w:sz w:val="24"/>
          <w:szCs w:val="24"/>
        </w:rPr>
        <w:t>późn.zm</w:t>
      </w:r>
      <w:proofErr w:type="spellEnd"/>
      <w:r w:rsidRPr="00554C6A">
        <w:rPr>
          <w:rFonts w:ascii="Times New Roman" w:eastAsia="Calibri" w:hAnsi="Times New Roman" w:cs="Times New Roman"/>
          <w:sz w:val="24"/>
          <w:szCs w:val="24"/>
        </w:rPr>
        <w:t>./</w:t>
      </w:r>
    </w:p>
    <w:p w:rsidR="00B06413" w:rsidRPr="00554C6A" w:rsidRDefault="00B06413" w:rsidP="00857DD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06413" w:rsidRPr="00554C6A" w:rsidRDefault="00B06413" w:rsidP="00857DD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D11ED" w:rsidRPr="00554C6A" w:rsidRDefault="00462A97" w:rsidP="00857DDD">
      <w:pPr>
        <w:pStyle w:val="Akapitzlist"/>
        <w:numPr>
          <w:ilvl w:val="0"/>
          <w:numId w:val="30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REALIZACJI ZAMÓWIENIA: </w:t>
      </w:r>
    </w:p>
    <w:p w:rsidR="00FC7294" w:rsidRPr="00554C6A" w:rsidRDefault="00FC7294" w:rsidP="00857DD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11ED" w:rsidRPr="00554C6A" w:rsidRDefault="00AD11ED" w:rsidP="00857DD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4C6A">
        <w:rPr>
          <w:rFonts w:ascii="Times New Roman" w:hAnsi="Times New Roman" w:cs="Times New Roman"/>
          <w:b/>
          <w:sz w:val="24"/>
          <w:szCs w:val="24"/>
        </w:rPr>
        <w:t>Przewidywany termin realizacji szkolenia</w:t>
      </w:r>
      <w:r w:rsidRPr="00554C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11ED" w:rsidRPr="00554C6A" w:rsidRDefault="00AD11ED" w:rsidP="00857DD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4C6A">
        <w:rPr>
          <w:rFonts w:ascii="Times New Roman" w:hAnsi="Times New Roman" w:cs="Times New Roman"/>
          <w:sz w:val="24"/>
          <w:szCs w:val="24"/>
        </w:rPr>
        <w:t xml:space="preserve">1 grupa 15 osobowa- </w:t>
      </w:r>
      <w:r w:rsidR="00E30EE4" w:rsidRPr="00554C6A">
        <w:rPr>
          <w:rFonts w:ascii="Times New Roman" w:hAnsi="Times New Roman" w:cs="Times New Roman"/>
          <w:sz w:val="24"/>
          <w:szCs w:val="24"/>
        </w:rPr>
        <w:t>12 październik - 21</w:t>
      </w:r>
      <w:r w:rsidR="00FC7294" w:rsidRPr="00554C6A">
        <w:rPr>
          <w:rFonts w:ascii="Times New Roman" w:hAnsi="Times New Roman" w:cs="Times New Roman"/>
          <w:sz w:val="24"/>
          <w:szCs w:val="24"/>
        </w:rPr>
        <w:t xml:space="preserve"> </w:t>
      </w:r>
      <w:r w:rsidRPr="00554C6A">
        <w:rPr>
          <w:rFonts w:ascii="Times New Roman" w:hAnsi="Times New Roman" w:cs="Times New Roman"/>
          <w:sz w:val="24"/>
          <w:szCs w:val="24"/>
        </w:rPr>
        <w:t xml:space="preserve">listopad 2018r., </w:t>
      </w:r>
    </w:p>
    <w:p w:rsidR="00AD11ED" w:rsidRPr="00554C6A" w:rsidRDefault="00AD11ED" w:rsidP="00857DD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4C6A">
        <w:rPr>
          <w:rFonts w:ascii="Times New Roman" w:hAnsi="Times New Roman" w:cs="Times New Roman"/>
          <w:sz w:val="24"/>
          <w:szCs w:val="24"/>
        </w:rPr>
        <w:t xml:space="preserve">2 grupa 15 osobowa- </w:t>
      </w:r>
      <w:r w:rsidR="00E30EE4" w:rsidRPr="00554C6A">
        <w:rPr>
          <w:rFonts w:ascii="Times New Roman" w:hAnsi="Times New Roman" w:cs="Times New Roman"/>
          <w:sz w:val="24"/>
          <w:szCs w:val="24"/>
        </w:rPr>
        <w:t xml:space="preserve">01 marzec </w:t>
      </w:r>
      <w:r w:rsidRPr="00554C6A">
        <w:rPr>
          <w:rFonts w:ascii="Times New Roman" w:hAnsi="Times New Roman" w:cs="Times New Roman"/>
          <w:sz w:val="24"/>
          <w:szCs w:val="24"/>
        </w:rPr>
        <w:t xml:space="preserve">- </w:t>
      </w:r>
      <w:r w:rsidR="00E30EE4" w:rsidRPr="00554C6A">
        <w:rPr>
          <w:rFonts w:ascii="Times New Roman" w:hAnsi="Times New Roman" w:cs="Times New Roman"/>
          <w:sz w:val="24"/>
          <w:szCs w:val="24"/>
        </w:rPr>
        <w:t>08</w:t>
      </w:r>
      <w:r w:rsidR="00FC7294" w:rsidRPr="00554C6A">
        <w:rPr>
          <w:rFonts w:ascii="Times New Roman" w:hAnsi="Times New Roman" w:cs="Times New Roman"/>
          <w:sz w:val="24"/>
          <w:szCs w:val="24"/>
        </w:rPr>
        <w:t xml:space="preserve"> </w:t>
      </w:r>
      <w:r w:rsidR="00E30EE4" w:rsidRPr="00554C6A">
        <w:rPr>
          <w:rFonts w:ascii="Times New Roman" w:hAnsi="Times New Roman" w:cs="Times New Roman"/>
          <w:sz w:val="24"/>
          <w:szCs w:val="24"/>
        </w:rPr>
        <w:t>kwiecień</w:t>
      </w:r>
      <w:r w:rsidRPr="00554C6A">
        <w:rPr>
          <w:rFonts w:ascii="Times New Roman" w:hAnsi="Times New Roman" w:cs="Times New Roman"/>
          <w:sz w:val="24"/>
          <w:szCs w:val="24"/>
        </w:rPr>
        <w:t xml:space="preserve"> 2019r.</w:t>
      </w:r>
    </w:p>
    <w:p w:rsidR="00B06413" w:rsidRPr="00554C6A" w:rsidRDefault="00B06413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2586" w:rsidRPr="00554C6A" w:rsidRDefault="00462A97" w:rsidP="00857DDD">
      <w:pPr>
        <w:pStyle w:val="Akapitzlist"/>
        <w:numPr>
          <w:ilvl w:val="0"/>
          <w:numId w:val="3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WARUNKÓW UDZIAŁU W POSTĘPOWANIU ORAZ OPIS SPOSOBU DOKONYWANIA SPEŁNIANIA TYCH WARUNKÓW: </w:t>
      </w:r>
    </w:p>
    <w:p w:rsidR="00AD11ED" w:rsidRPr="00554C6A" w:rsidRDefault="00AD11ED" w:rsidP="00857DD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E7B7C" w:rsidRPr="00554C6A" w:rsidRDefault="00BE7B7C" w:rsidP="00857DDD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FC7294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zamówienia mogą ubie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gać się wykonawcy, którzy:</w:t>
      </w:r>
    </w:p>
    <w:p w:rsidR="00BE7B7C" w:rsidRPr="00554C6A" w:rsidRDefault="00FC7294" w:rsidP="00857DDD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426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</w:t>
      </w:r>
      <w:r w:rsidR="00BE7B7C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a takich uprawnień, tj.</w:t>
      </w:r>
    </w:p>
    <w:p w:rsidR="00273D86" w:rsidRPr="00554C6A" w:rsidRDefault="00FC7294" w:rsidP="00F4015D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aktualny odpis z właściwego rejestru albo aktualne zaświadczenia o wpisie do ewidencji działalności gospodarczej, jeżeli odrębne przepisy wymagają wpisu do rejestru lub zgłoszenia do ewidencji działalności gospodarczej wystawione nie wcześniej niż </w:t>
      </w:r>
      <w:r w:rsid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6 miesięcy przed upływ</w:t>
      </w:r>
      <w:r w:rsidR="00273D86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em terminu składania ofert;</w:t>
      </w:r>
    </w:p>
    <w:p w:rsidR="00273D86" w:rsidRPr="00554C6A" w:rsidRDefault="00FC7294" w:rsidP="00F4015D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zalegają z opłacaniem podatków i opłat w Urzędzie Skarbowym oraz składek na ubezpieczenie zdrowotne i społeczne w Zakład</w:t>
      </w:r>
      <w:r w:rsidR="00273D86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zie Ubezpieczeń Społecznych.</w:t>
      </w:r>
    </w:p>
    <w:p w:rsidR="00273D86" w:rsidRPr="00554C6A" w:rsidRDefault="00FC7294" w:rsidP="00F4015D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</w:t>
      </w:r>
      <w:r w:rsidR="00803A6D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wpis do rejestru instytucji szkoleniowych prowadzonego przez Wojewódzki Urząd Pracy właściwy ze względu na siedzibę instytucji</w:t>
      </w:r>
      <w:r w:rsidR="00554C6A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szkoleniowej (zgodnie z ustawą 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o promocji zatrudnienia i instytucjach rynku pracy z dnia</w:t>
      </w:r>
      <w:r w:rsidR="00803A6D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 kwietnia 2004r (</w:t>
      </w:r>
      <w:proofErr w:type="spellStart"/>
      <w:r w:rsidR="00803A6D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803A6D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2018 r.  poz. 1265 i 1149  </w:t>
      </w:r>
      <w:r w:rsidR="00273D86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późn. zm.)</w:t>
      </w:r>
      <w:r w:rsidR="00554C6A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aktualnego </w:t>
      </w:r>
      <w:r w:rsidR="00554C6A" w:rsidRPr="00554C6A">
        <w:rPr>
          <w:rFonts w:ascii="Times New Roman" w:eastAsia="Calibri" w:hAnsi="Times New Roman" w:cs="Times New Roman"/>
          <w:sz w:val="24"/>
          <w:szCs w:val="24"/>
        </w:rPr>
        <w:t xml:space="preserve">wpisu do rejestru prowadzonego przez Centrum Koordynacji Szkolenia Operatorów Maszyn Instytutu  </w:t>
      </w:r>
      <w:r w:rsidR="00554C6A" w:rsidRPr="00554C6A">
        <w:rPr>
          <w:rFonts w:ascii="Times New Roman" w:eastAsia="Calibri" w:hAnsi="Times New Roman" w:cs="Times New Roman"/>
          <w:sz w:val="24"/>
          <w:szCs w:val="24"/>
        </w:rPr>
        <w:lastRenderedPageBreak/>
        <w:t>Mechanizacji  Budownictwa i Górnictwa Skalnego potwierdzający spełnienie prz</w:t>
      </w:r>
      <w:r w:rsidR="00857DDD">
        <w:rPr>
          <w:rFonts w:ascii="Times New Roman" w:eastAsia="Calibri" w:hAnsi="Times New Roman" w:cs="Times New Roman"/>
          <w:sz w:val="24"/>
          <w:szCs w:val="24"/>
        </w:rPr>
        <w:t xml:space="preserve">ez ośrodek szkolenia </w:t>
      </w:r>
      <w:r w:rsidR="000160FA" w:rsidRPr="00A56274">
        <w:rPr>
          <w:rFonts w:ascii="Times New Roman" w:eastAsia="Calibri" w:hAnsi="Times New Roman" w:cs="Times New Roman"/>
          <w:sz w:val="24"/>
          <w:szCs w:val="24"/>
        </w:rPr>
        <w:t xml:space="preserve">wymagań do prowadzenia szkoleń operatorów maszyn </w:t>
      </w:r>
      <w:r w:rsidR="000160FA">
        <w:rPr>
          <w:rFonts w:ascii="Times New Roman" w:eastAsia="Calibri" w:hAnsi="Times New Roman" w:cs="Times New Roman"/>
          <w:sz w:val="24"/>
          <w:szCs w:val="24"/>
        </w:rPr>
        <w:t xml:space="preserve">wynikających </w:t>
      </w:r>
      <w:r w:rsidR="000160FA" w:rsidRPr="006627A8">
        <w:rPr>
          <w:rFonts w:ascii="Times New Roman" w:eastAsia="Calibri" w:hAnsi="Times New Roman" w:cs="Times New Roman"/>
          <w:sz w:val="24"/>
          <w:szCs w:val="24"/>
        </w:rPr>
        <w:t>z Rozporządzenia Ministra Gospodarki z 20 września 2001 w sprawie bezpieczeństwa</w:t>
      </w:r>
      <w:r w:rsidR="000160FA" w:rsidRPr="006627A8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  <w:r w:rsidR="000160FA">
        <w:rPr>
          <w:rFonts w:ascii="Times New Roman" w:eastAsia="Calibri" w:hAnsi="Times New Roman" w:cs="Times New Roman"/>
          <w:sz w:val="24"/>
          <w:szCs w:val="24"/>
        </w:rPr>
        <w:t>i higieny pracy</w:t>
      </w:r>
      <w:r w:rsidR="00857DDD">
        <w:rPr>
          <w:rFonts w:ascii="Times New Roman" w:eastAsia="Calibri" w:hAnsi="Times New Roman" w:cs="Times New Roman"/>
          <w:sz w:val="24"/>
          <w:szCs w:val="24"/>
        </w:rPr>
        <w:t xml:space="preserve"> podczas </w:t>
      </w:r>
      <w:r w:rsidR="00554C6A">
        <w:rPr>
          <w:rFonts w:ascii="Times New Roman" w:eastAsia="Calibri" w:hAnsi="Times New Roman" w:cs="Times New Roman"/>
          <w:sz w:val="24"/>
          <w:szCs w:val="24"/>
        </w:rPr>
        <w:t xml:space="preserve">eksploatacji maszyn </w:t>
      </w:r>
      <w:r w:rsidR="00554C6A" w:rsidRPr="00554C6A">
        <w:rPr>
          <w:rFonts w:ascii="Times New Roman" w:eastAsia="Calibri" w:hAnsi="Times New Roman" w:cs="Times New Roman"/>
          <w:sz w:val="24"/>
          <w:szCs w:val="24"/>
        </w:rPr>
        <w:t>i innych urządzeń technicznych d</w:t>
      </w:r>
      <w:r w:rsidR="00857DDD">
        <w:rPr>
          <w:rFonts w:ascii="Times New Roman" w:eastAsia="Calibri" w:hAnsi="Times New Roman" w:cs="Times New Roman"/>
          <w:sz w:val="24"/>
          <w:szCs w:val="24"/>
        </w:rPr>
        <w:t>o robót ziemnych, budowlanych</w:t>
      </w:r>
      <w:r w:rsidR="00016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7DDD">
        <w:rPr>
          <w:rFonts w:ascii="Times New Roman" w:eastAsia="Calibri" w:hAnsi="Times New Roman" w:cs="Times New Roman"/>
          <w:sz w:val="24"/>
          <w:szCs w:val="24"/>
        </w:rPr>
        <w:t>i </w:t>
      </w:r>
      <w:r w:rsidR="00554C6A" w:rsidRPr="00554C6A">
        <w:rPr>
          <w:rFonts w:ascii="Times New Roman" w:eastAsia="Calibri" w:hAnsi="Times New Roman" w:cs="Times New Roman"/>
          <w:sz w:val="24"/>
          <w:szCs w:val="24"/>
        </w:rPr>
        <w:t>drogowych (Dz. U. Nr 118, poz. 1263 z późn.</w:t>
      </w:r>
      <w:r w:rsidR="00857DDD">
        <w:rPr>
          <w:rFonts w:ascii="Times New Roman" w:eastAsia="Calibri" w:hAnsi="Times New Roman" w:cs="Times New Roman"/>
          <w:sz w:val="24"/>
          <w:szCs w:val="24"/>
        </w:rPr>
        <w:t xml:space="preserve"> zm.</w:t>
      </w:r>
      <w:r w:rsidR="00554C6A" w:rsidRPr="00554C6A">
        <w:rPr>
          <w:rFonts w:ascii="Times New Roman" w:eastAsia="Calibri" w:hAnsi="Times New Roman" w:cs="Times New Roman"/>
          <w:sz w:val="24"/>
          <w:szCs w:val="24"/>
        </w:rPr>
        <w:t>), o których mowa w załączniku do rozporządzenia Ministra Rozwoju i Finansów z dnia 11 stycznia</w:t>
      </w:r>
      <w:r w:rsidR="00857D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4C6A" w:rsidRPr="00554C6A">
        <w:rPr>
          <w:rFonts w:ascii="Times New Roman" w:eastAsia="Calibri" w:hAnsi="Times New Roman" w:cs="Times New Roman"/>
          <w:sz w:val="24"/>
          <w:szCs w:val="24"/>
        </w:rPr>
        <w:t>2017</w:t>
      </w:r>
      <w:r w:rsidR="00857D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4C6A" w:rsidRPr="00554C6A">
        <w:rPr>
          <w:rFonts w:ascii="Times New Roman" w:eastAsia="Calibri" w:hAnsi="Times New Roman" w:cs="Times New Roman"/>
          <w:sz w:val="24"/>
          <w:szCs w:val="24"/>
        </w:rPr>
        <w:t>(Dz.</w:t>
      </w:r>
      <w:r w:rsidR="00857DDD">
        <w:rPr>
          <w:rFonts w:ascii="Times New Roman" w:eastAsia="Calibri" w:hAnsi="Times New Roman" w:cs="Times New Roman"/>
          <w:sz w:val="24"/>
          <w:szCs w:val="24"/>
        </w:rPr>
        <w:t> </w:t>
      </w:r>
      <w:r w:rsidR="00554C6A" w:rsidRPr="00554C6A">
        <w:rPr>
          <w:rFonts w:ascii="Times New Roman" w:eastAsia="Calibri" w:hAnsi="Times New Roman" w:cs="Times New Roman"/>
          <w:sz w:val="24"/>
          <w:szCs w:val="24"/>
        </w:rPr>
        <w:t>U.</w:t>
      </w:r>
      <w:r w:rsidR="00857DDD">
        <w:rPr>
          <w:rFonts w:ascii="Times New Roman" w:eastAsia="Calibri" w:hAnsi="Times New Roman" w:cs="Times New Roman"/>
          <w:sz w:val="24"/>
          <w:szCs w:val="24"/>
        </w:rPr>
        <w:t> </w:t>
      </w:r>
      <w:r w:rsidR="00554C6A" w:rsidRPr="00554C6A">
        <w:rPr>
          <w:rFonts w:ascii="Times New Roman" w:eastAsia="Calibri" w:hAnsi="Times New Roman" w:cs="Times New Roman"/>
          <w:sz w:val="24"/>
          <w:szCs w:val="24"/>
        </w:rPr>
        <w:t>2017,</w:t>
      </w:r>
      <w:r w:rsidR="000160FA">
        <w:rPr>
          <w:rFonts w:ascii="Times New Roman" w:eastAsia="Calibri" w:hAnsi="Times New Roman" w:cs="Times New Roman"/>
          <w:sz w:val="24"/>
          <w:szCs w:val="24"/>
        </w:rPr>
        <w:t> </w:t>
      </w:r>
      <w:r w:rsidR="00554C6A" w:rsidRPr="00554C6A">
        <w:rPr>
          <w:rFonts w:ascii="Times New Roman" w:eastAsia="Calibri" w:hAnsi="Times New Roman" w:cs="Times New Roman"/>
          <w:sz w:val="24"/>
          <w:szCs w:val="24"/>
        </w:rPr>
        <w:t>poz.</w:t>
      </w:r>
      <w:r w:rsidR="000160FA">
        <w:rPr>
          <w:rFonts w:ascii="Times New Roman" w:eastAsia="Calibri" w:hAnsi="Times New Roman" w:cs="Times New Roman"/>
          <w:sz w:val="24"/>
          <w:szCs w:val="24"/>
        </w:rPr>
        <w:t> </w:t>
      </w:r>
      <w:r w:rsidR="00554C6A" w:rsidRPr="00554C6A">
        <w:rPr>
          <w:rFonts w:ascii="Times New Roman" w:eastAsia="Calibri" w:hAnsi="Times New Roman" w:cs="Times New Roman"/>
          <w:sz w:val="24"/>
          <w:szCs w:val="24"/>
        </w:rPr>
        <w:t>134).</w:t>
      </w:r>
    </w:p>
    <w:p w:rsidR="00273D86" w:rsidRPr="00554C6A" w:rsidRDefault="00FC7294" w:rsidP="00A75EAD">
      <w:pPr>
        <w:pStyle w:val="Akapitzlist"/>
        <w:numPr>
          <w:ilvl w:val="0"/>
          <w:numId w:val="31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niezbędną wiedzę i doświadczenie oraz dysponują potencjałem technicznym </w:t>
      </w:r>
      <w:r w:rsidR="00F4015D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i osobami zdoln</w:t>
      </w:r>
      <w:r w:rsidR="00273D86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ymi do wykonania zamówienia. </w:t>
      </w:r>
    </w:p>
    <w:p w:rsidR="00273D86" w:rsidRPr="00554C6A" w:rsidRDefault="00FC7294" w:rsidP="00857DDD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</w:t>
      </w:r>
      <w:r w:rsidR="00273D86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wniającej wykonanie zamówienia.</w:t>
      </w:r>
    </w:p>
    <w:p w:rsidR="00976044" w:rsidRPr="00554C6A" w:rsidRDefault="00FC7294" w:rsidP="00857DDD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postępowania o udzielenie zamówienia na podstawie art. 24 ust</w:t>
      </w:r>
      <w:r w:rsidR="00273D86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awy Prawo Zamówień Publicznych.</w:t>
      </w:r>
    </w:p>
    <w:p w:rsidR="00976044" w:rsidRPr="00554C6A" w:rsidRDefault="00976044" w:rsidP="00857DDD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4C6A">
        <w:rPr>
          <w:rFonts w:ascii="Times New Roman" w:hAnsi="Times New Roman" w:cs="Times New Roman"/>
          <w:sz w:val="24"/>
          <w:szCs w:val="24"/>
        </w:rPr>
        <w:t xml:space="preserve">Posiadają doświadczenie tj. zrealizowali w okresie ostatnich 3 lat przed upływem terminu składania ofert co najmniej </w:t>
      </w:r>
      <w:r w:rsidR="00A75EAD">
        <w:rPr>
          <w:rFonts w:ascii="Times New Roman" w:hAnsi="Times New Roman" w:cs="Times New Roman"/>
          <w:sz w:val="24"/>
          <w:szCs w:val="24"/>
        </w:rPr>
        <w:t>2</w:t>
      </w:r>
      <w:r w:rsidRPr="00554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EAD">
        <w:rPr>
          <w:rFonts w:ascii="Times New Roman" w:hAnsi="Times New Roman" w:cs="Times New Roman"/>
          <w:sz w:val="24"/>
          <w:szCs w:val="24"/>
        </w:rPr>
        <w:t>szkoleń</w:t>
      </w:r>
      <w:r w:rsidRPr="00554C6A">
        <w:rPr>
          <w:rFonts w:ascii="Times New Roman" w:hAnsi="Times New Roman" w:cs="Times New Roman"/>
          <w:sz w:val="24"/>
          <w:szCs w:val="24"/>
        </w:rPr>
        <w:t xml:space="preserve"> </w:t>
      </w:r>
      <w:r w:rsidR="00A75EAD">
        <w:rPr>
          <w:rFonts w:ascii="Times New Roman" w:hAnsi="Times New Roman" w:cs="Times New Roman"/>
          <w:sz w:val="24"/>
          <w:szCs w:val="24"/>
        </w:rPr>
        <w:t>w zakresie przedmiotu zamówienia,</w:t>
      </w:r>
    </w:p>
    <w:p w:rsidR="00F12586" w:rsidRPr="00554C6A" w:rsidRDefault="00976044" w:rsidP="00857DDD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4C6A">
        <w:rPr>
          <w:rFonts w:ascii="Times New Roman" w:hAnsi="Times New Roman" w:cs="Times New Roman"/>
          <w:sz w:val="24"/>
          <w:szCs w:val="24"/>
        </w:rPr>
        <w:t xml:space="preserve">Dysponują </w:t>
      </w:r>
      <w:r w:rsidR="00F12586" w:rsidRPr="00554C6A">
        <w:rPr>
          <w:rFonts w:ascii="Times New Roman" w:hAnsi="Times New Roman" w:cs="Times New Roman"/>
          <w:sz w:val="24"/>
          <w:szCs w:val="24"/>
        </w:rPr>
        <w:t>potencjałem technicznym:</w:t>
      </w:r>
    </w:p>
    <w:p w:rsidR="00F12586" w:rsidRPr="00554C6A" w:rsidRDefault="00F12586" w:rsidP="00857DDD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C6A">
        <w:rPr>
          <w:rFonts w:ascii="Times New Roman" w:hAnsi="Times New Roman" w:cs="Times New Roman"/>
          <w:sz w:val="24"/>
          <w:szCs w:val="24"/>
        </w:rPr>
        <w:t xml:space="preserve">w przypadku zajęć teoretycznych: zajęcia teoretyczne winny być prowadzone w lokalu przestronnym i przewiewnym, który posiada dostęp do pomieszczeń sanitarnych oraz winien gwarantować w trakcie zajęć wymogi bezpieczeństwa i higieny pracy oraz </w:t>
      </w:r>
      <w:proofErr w:type="spellStart"/>
      <w:r w:rsidRPr="00554C6A">
        <w:rPr>
          <w:rFonts w:ascii="Times New Roman" w:hAnsi="Times New Roman" w:cs="Times New Roman"/>
          <w:sz w:val="24"/>
          <w:szCs w:val="24"/>
        </w:rPr>
        <w:t>p.poż</w:t>
      </w:r>
      <w:proofErr w:type="spellEnd"/>
      <w:r w:rsidRPr="00554C6A">
        <w:rPr>
          <w:rFonts w:ascii="Times New Roman" w:hAnsi="Times New Roman" w:cs="Times New Roman"/>
          <w:sz w:val="24"/>
          <w:szCs w:val="24"/>
        </w:rPr>
        <w:t>. w tym zakresie. Ponadto sala wykładowa powinna być wyposażona w pomoce dydaktyczne i sprzęt /</w:t>
      </w:r>
      <w:r w:rsidRPr="00554C6A">
        <w:rPr>
          <w:rFonts w:ascii="Times New Roman" w:eastAsia="Calibri" w:hAnsi="Times New Roman" w:cs="Times New Roman"/>
          <w:sz w:val="24"/>
          <w:szCs w:val="24"/>
        </w:rPr>
        <w:t>stoliki, krzesła, tablicę, sprzęt multimedialny/</w:t>
      </w:r>
      <w:r w:rsidRPr="00554C6A">
        <w:rPr>
          <w:rFonts w:ascii="Times New Roman" w:hAnsi="Times New Roman" w:cs="Times New Roman"/>
          <w:sz w:val="24"/>
          <w:szCs w:val="24"/>
        </w:rPr>
        <w:t>, umożliwiający prawidłową realizację kształcenia będącego przedmiotem zamówienia.</w:t>
      </w:r>
    </w:p>
    <w:p w:rsidR="00080156" w:rsidRPr="00554C6A" w:rsidRDefault="00F12586" w:rsidP="00857DD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w przypadku zajęć praktycznych: </w:t>
      </w:r>
      <w:r w:rsidR="00080156" w:rsidRPr="00554C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zaj</w:t>
      </w:r>
      <w:r w:rsidR="00080156" w:rsidRPr="00554C6A">
        <w:rPr>
          <w:rFonts w:ascii="Times New Roman" w:eastAsia="TimesNewRoman,Bold" w:hAnsi="Times New Roman" w:cs="Times New Roman"/>
          <w:bCs/>
          <w:color w:val="000000"/>
          <w:sz w:val="24"/>
          <w:szCs w:val="24"/>
          <w:lang w:eastAsia="pl-PL"/>
        </w:rPr>
        <w:t>ę</w:t>
      </w:r>
      <w:r w:rsidR="00080156" w:rsidRPr="00554C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cia praktyczne winny być realizowane na placu manewrowym </w:t>
      </w:r>
      <w:r w:rsidR="00080156"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wyposażonym w park maszynowy tj.  co najmniej 1 </w:t>
      </w:r>
      <w:proofErr w:type="spellStart"/>
      <w:r w:rsidR="00080156"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koparkoładowarkę</w:t>
      </w:r>
      <w:proofErr w:type="spellEnd"/>
      <w:r w:rsidR="00080156"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kl. III dla każdej grupy uczestników szkolenia spełniającą wymagania bhp, </w:t>
      </w:r>
      <w:proofErr w:type="spellStart"/>
      <w:r w:rsidR="00080156"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p.poż</w:t>
      </w:r>
      <w:proofErr w:type="spellEnd"/>
      <w:r w:rsidR="00080156"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uregulowane</w:t>
      </w:r>
      <w:r w:rsidR="00080156"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textWrapping" w:clear="all"/>
        <w:t>w odrębnych przepisach. Uczestnicy szkolenia winni być podzieleni na co najmniej 2  grupy.</w:t>
      </w:r>
    </w:p>
    <w:p w:rsidR="00F12586" w:rsidRPr="00554C6A" w:rsidRDefault="00F12586" w:rsidP="00857D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</w:p>
    <w:p w:rsidR="00F12586" w:rsidRPr="00554C6A" w:rsidRDefault="00976044" w:rsidP="00857DDD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4C6A">
        <w:rPr>
          <w:rFonts w:ascii="Times New Roman" w:hAnsi="Times New Roman" w:cs="Times New Roman"/>
          <w:sz w:val="24"/>
          <w:szCs w:val="24"/>
        </w:rPr>
        <w:t xml:space="preserve">Dysponują </w:t>
      </w:r>
      <w:r w:rsidR="00F12586" w:rsidRPr="00554C6A">
        <w:rPr>
          <w:rFonts w:ascii="Times New Roman" w:hAnsi="Times New Roman" w:cs="Times New Roman"/>
          <w:sz w:val="24"/>
          <w:szCs w:val="24"/>
        </w:rPr>
        <w:t>kadrą dydaktyczną:</w:t>
      </w:r>
    </w:p>
    <w:p w:rsidR="00F12586" w:rsidRPr="00554C6A" w:rsidRDefault="00865E94" w:rsidP="00857DDD">
      <w:pPr>
        <w:pStyle w:val="Akapitzlist"/>
        <w:numPr>
          <w:ilvl w:val="0"/>
          <w:numId w:val="44"/>
        </w:numPr>
        <w:tabs>
          <w:tab w:val="left" w:pos="28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zajęć teoretycznych</w:t>
      </w:r>
      <w:r w:rsidRPr="00554C6A">
        <w:rPr>
          <w:rFonts w:ascii="Times New Roman" w:eastAsia="Times New Roman" w:hAnsi="Times New Roman" w:cs="Times New Roman"/>
          <w:sz w:val="24"/>
          <w:szCs w:val="24"/>
        </w:rPr>
        <w:t xml:space="preserve"> - co najmniej 1 osoba posiadająca wykształcenie wyższe lub średnie wykształcenie techniczne i przygotowanie do realizacji zadań dydaktycznych</w:t>
      </w:r>
      <w:r w:rsidR="00F12586" w:rsidRPr="00554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865E94" w:rsidRPr="00554C6A" w:rsidRDefault="00F4015D" w:rsidP="00F4015D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przypadku zajęć praktycznych - </w:t>
      </w:r>
      <w:r w:rsidR="00865E94" w:rsidRPr="00554C6A">
        <w:rPr>
          <w:rFonts w:ascii="Times New Roman" w:eastAsia="Times New Roman" w:hAnsi="Times New Roman" w:cs="Times New Roman"/>
          <w:sz w:val="24"/>
          <w:szCs w:val="24"/>
        </w:rPr>
        <w:t>co najmniej 1 instruktor/na grupę</w:t>
      </w:r>
      <w:r w:rsidR="00865E94" w:rsidRPr="00554C6A">
        <w:rPr>
          <w:rFonts w:ascii="Times New Roman" w:eastAsia="Calibri" w:hAnsi="Times New Roman" w:cs="Times New Roman"/>
          <w:sz w:val="24"/>
          <w:szCs w:val="24"/>
        </w:rPr>
        <w:t xml:space="preserve"> posiadający wykształcenie średnie lub zasadnicze zawodowe, przygotowanie pedagogiczne dla instruktorów praktycznej nauki zawodu, uprawnienia operatora najwyższej klasy przewidzianej dla  danego rodzaju maszyn.</w:t>
      </w:r>
    </w:p>
    <w:p w:rsidR="00865E94" w:rsidRPr="00554C6A" w:rsidRDefault="00865E94" w:rsidP="00857DDD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Times New Roman" w:hAnsi="Times New Roman" w:cs="Times New Roman"/>
          <w:sz w:val="24"/>
          <w:szCs w:val="24"/>
        </w:rPr>
        <w:t xml:space="preserve">W/w kadra dydaktyczna winna być zatwierdzona przez Centrum Koordynacji Szkolenia Operatorów Maszyn 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Instytutu Mechanizacji Budownictwa  i Górnictwa Skalnego </w:t>
      </w:r>
      <w:r w:rsidRPr="00554C6A">
        <w:rPr>
          <w:rFonts w:ascii="Times New Roman" w:eastAsia="Calibri" w:hAnsi="Times New Roman" w:cs="Times New Roman"/>
          <w:sz w:val="24"/>
          <w:szCs w:val="24"/>
        </w:rPr>
        <w:br w:type="textWrapping" w:clear="all"/>
        <w:t>w Warszawie</w:t>
      </w:r>
    </w:p>
    <w:p w:rsidR="00F12586" w:rsidRPr="00554C6A" w:rsidRDefault="00F12586" w:rsidP="00857D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12586" w:rsidRPr="00554C6A" w:rsidRDefault="00F12586" w:rsidP="00857DDD">
      <w:pPr>
        <w:pStyle w:val="Akapitzlist"/>
        <w:numPr>
          <w:ilvl w:val="0"/>
          <w:numId w:val="3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zgodnie z art. 3 ustawy </w:t>
      </w:r>
      <w:proofErr w:type="spellStart"/>
      <w:r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nie mogą być udzielane podmiotom powiązanym z nim osobowo lub kapitałowo. Przez powiązania kapitałowe lub osobowe rozumie się wzajemne powiązania między beneficjentem lub osob</w:t>
      </w:r>
      <w:r w:rsidR="00A75E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 upoważnionymi do zaciągania </w:t>
      </w:r>
      <w:r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zobowiązań w imieniu beneficjenta lub osobami wykonującymi w imieniu beneficjenta czynności związane</w:t>
      </w:r>
      <w:r w:rsidR="00A75E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przygotowaniem i przeprowadzeniem procedury wyboru wykonawcy a wykonawcą, polegające w szczególności na:</w:t>
      </w:r>
    </w:p>
    <w:p w:rsidR="00F12586" w:rsidRPr="00554C6A" w:rsidRDefault="00F12586" w:rsidP="00857DDD">
      <w:pPr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uczestniczeniu w spółce jako wspólnik spółki cywilnej lub spółki osobowej,</w:t>
      </w:r>
    </w:p>
    <w:p w:rsidR="00F12586" w:rsidRPr="00554C6A" w:rsidRDefault="00F12586" w:rsidP="00857DDD">
      <w:pPr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posiadaniu co najmniej 10 % udziałów lub akcji,</w:t>
      </w:r>
    </w:p>
    <w:p w:rsidR="00F12586" w:rsidRPr="00554C6A" w:rsidRDefault="00F12586" w:rsidP="00857DDD">
      <w:pPr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pełnieniu funkcji członka organu nadzorczego lub zarządzającego, prokurenta, pełnomocnika,</w:t>
      </w:r>
    </w:p>
    <w:p w:rsidR="00F12586" w:rsidRPr="00554C6A" w:rsidRDefault="00F12586" w:rsidP="00857DDD">
      <w:pPr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pozostawaniu w związku małżeńskim, w stosunku pokrewieństwa lub powinowactwa</w:t>
      </w:r>
    </w:p>
    <w:p w:rsidR="00F12586" w:rsidRPr="00554C6A" w:rsidRDefault="00F12586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linii prostej, pokrewieństwa drugiego stopnia lub powinowactwa drugiego stopnia w linii bocznej lub w stosunku przysposobienia, opieki lub kurateli.</w:t>
      </w:r>
    </w:p>
    <w:p w:rsidR="00F12586" w:rsidRPr="00554C6A" w:rsidRDefault="00F12586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12586" w:rsidRPr="00554C6A" w:rsidRDefault="00F12586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C7294" w:rsidRPr="00554C6A" w:rsidRDefault="00F12586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dokona oceny spełniania warunków udziału w postępowaniu określonych </w:t>
      </w:r>
      <w:r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textWrapping" w:clear="all"/>
        <w:t>w pkt.</w:t>
      </w:r>
      <w:r w:rsidR="00444E60"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V</w:t>
      </w:r>
      <w:r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dokumentów i oświadczeń przedstawionych przez Wykonawcę.</w:t>
      </w:r>
    </w:p>
    <w:p w:rsidR="00803A6D" w:rsidRPr="00554C6A" w:rsidRDefault="00803A6D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73D86" w:rsidRPr="00554C6A" w:rsidRDefault="00462A97" w:rsidP="00857DD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Ocena spełnienia warunków wymaganych od Wykonawcy zostanie dokonana wg formuły „spełnia/nie spełnia" na podstawie dokumentów i oświadczeń </w:t>
      </w:r>
      <w:r w:rsidR="00F40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(zaświadczeń) </w:t>
      </w:r>
      <w:r w:rsidR="00FC7294"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wyszczególnionych </w:t>
      </w:r>
      <w:r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ogłoszeniu i załączonych przez Wykonawcę do oferty.</w:t>
      </w:r>
      <w:r w:rsidRPr="00554C6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6044" w:rsidRPr="00554C6A" w:rsidRDefault="00462A97" w:rsidP="00857DDD">
      <w:pPr>
        <w:pStyle w:val="Akapitzlist"/>
        <w:numPr>
          <w:ilvl w:val="0"/>
          <w:numId w:val="30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oświadczeń lub dokumentów, jakie mają dostarczyć wykonawcy w celu potwierdzenia spełniania warunków udziału w postępowaniu</w:t>
      </w:r>
    </w:p>
    <w:p w:rsidR="00976044" w:rsidRPr="00554C6A" w:rsidRDefault="00976044" w:rsidP="00857DDD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B7C" w:rsidRPr="00554C6A" w:rsidRDefault="00462A97" w:rsidP="00857DDD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spełnienia warunków wykonawca zobowiązany jest dostarczyć niżej wymienione dokumenty:</w:t>
      </w:r>
    </w:p>
    <w:p w:rsidR="00BE7B7C" w:rsidRPr="00554C6A" w:rsidRDefault="00BE7B7C" w:rsidP="00857DDD">
      <w:pPr>
        <w:pStyle w:val="Akapitzlist"/>
        <w:numPr>
          <w:ilvl w:val="0"/>
          <w:numId w:val="3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 na realizację usługi szkoleniowej załącznik nr 1</w:t>
      </w:r>
    </w:p>
    <w:p w:rsidR="00BE7B7C" w:rsidRPr="00554C6A" w:rsidRDefault="00976044" w:rsidP="00857DDD">
      <w:pPr>
        <w:pStyle w:val="Akapitzlist"/>
        <w:numPr>
          <w:ilvl w:val="0"/>
          <w:numId w:val="3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stanowiące załącznik nr 2</w:t>
      </w:r>
    </w:p>
    <w:p w:rsidR="00976044" w:rsidRPr="00554C6A" w:rsidRDefault="00976044" w:rsidP="00857DDD">
      <w:pPr>
        <w:pStyle w:val="Akapitzlist"/>
        <w:numPr>
          <w:ilvl w:val="0"/>
          <w:numId w:val="3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  stanowiące załącznik nr 3</w:t>
      </w:r>
    </w:p>
    <w:p w:rsidR="008A466B" w:rsidRPr="00554C6A" w:rsidRDefault="008A466B" w:rsidP="00857DDD">
      <w:pPr>
        <w:pStyle w:val="Akapitzlist"/>
        <w:numPr>
          <w:ilvl w:val="0"/>
          <w:numId w:val="3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 usług szkoleniowych zrealizowanych w okresie ostatnich 3 lat przed upływem terminu składania ofert – załącznik nr 4,</w:t>
      </w:r>
    </w:p>
    <w:p w:rsidR="008A466B" w:rsidRPr="00554C6A" w:rsidRDefault="008A466B" w:rsidP="00857DDD">
      <w:pPr>
        <w:pStyle w:val="Akapitzlist"/>
        <w:numPr>
          <w:ilvl w:val="0"/>
          <w:numId w:val="3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niezbędnych do wykonania zamówienia sprzętu, produktów, preparatów – załącznik nr 5</w:t>
      </w:r>
      <w:r w:rsidR="00976044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466B" w:rsidRPr="00554C6A" w:rsidRDefault="008A466B" w:rsidP="00857DDD">
      <w:pPr>
        <w:pStyle w:val="Akapitzlist"/>
        <w:numPr>
          <w:ilvl w:val="0"/>
          <w:numId w:val="3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wykonaniu zamówienia – załącznik nr 6,</w:t>
      </w:r>
    </w:p>
    <w:p w:rsidR="008A466B" w:rsidRPr="00554C6A" w:rsidRDefault="008A466B" w:rsidP="00857DDD">
      <w:pPr>
        <w:pStyle w:val="Akapitzlist"/>
        <w:numPr>
          <w:ilvl w:val="0"/>
          <w:numId w:val="3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szkolenia – załącznik nr 7</w:t>
      </w:r>
    </w:p>
    <w:p w:rsidR="008A466B" w:rsidRPr="00554C6A" w:rsidRDefault="008A466B" w:rsidP="00857DDD">
      <w:pPr>
        <w:pStyle w:val="Akapitzlist"/>
        <w:numPr>
          <w:ilvl w:val="0"/>
          <w:numId w:val="3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powiązań kapitałowych i o</w:t>
      </w:r>
      <w:r w:rsidR="00C95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sobowych z beneficjentem </w:t>
      </w:r>
      <w:r w:rsidR="00C952DE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postę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powaniu na realizacje usługi szkoleniowej,</w:t>
      </w:r>
    </w:p>
    <w:p w:rsidR="00976044" w:rsidRPr="00554C6A" w:rsidRDefault="008A466B" w:rsidP="00C952DE">
      <w:pPr>
        <w:pStyle w:val="Akapitzlist"/>
        <w:numPr>
          <w:ilvl w:val="0"/>
          <w:numId w:val="3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Preliminarz kosztów szkolenia, </w:t>
      </w:r>
    </w:p>
    <w:p w:rsidR="008A466B" w:rsidRPr="00C952DE" w:rsidRDefault="00C952DE" w:rsidP="00C952DE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10. </w:t>
      </w:r>
      <w:r w:rsidR="008A466B" w:rsidRPr="00C952DE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wpis do rejestru jednostek szkoleniowych prowadzon</w:t>
      </w:r>
      <w:r w:rsidR="00C66768" w:rsidRPr="00C952DE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Wojewódzki </w:t>
      </w:r>
      <w:r w:rsidR="008A466B" w:rsidRPr="00C952DE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Pracy</w:t>
      </w:r>
      <w:r w:rsidR="007E61CE" w:rsidRPr="00C95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właściwy ze względu na siedz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ibę instytucji szkoleniowej, aktualnego wpisu do rejestru prowadzonego przez Centrum Koordynacji Szkolenia Operatorów Maszyn Instytutu  Mechanizacji Budownictwa i Górnictwa Skalnego potwierdzający spełnienie przez ośrodek szkolenia wymagań do prowadzenia szkoleń operatorów maszyn wynikających </w:t>
      </w:r>
      <w:r w:rsidR="00F4015D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="00412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Rozporządzenia Ministra Gospodarki z 20 września 2001 w sprawie bezpieczeństwa </w:t>
      </w:r>
      <w:r w:rsidR="00F4015D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="00412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higieny pracy podczas eksploatacji maszyn i innych urządzeń technicznych do robót ziemnych, budowlanych i drogowych (Dz. U. Nr 118, poz. 1263 z późn. zm.), o których mowa w załączniku do Rozporządzenia Ministra Rozwoju i Finansów z dnia 11 stycznia 2017 (Dz. U. 2017, poz. 134). </w:t>
      </w:r>
    </w:p>
    <w:p w:rsidR="008A466B" w:rsidRPr="00554C6A" w:rsidRDefault="00C952DE" w:rsidP="00C952DE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11. </w:t>
      </w:r>
      <w:r w:rsidR="008A466B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albo aktualnego zaświadczenia o wpisie do ewidencji działalności gospodarczej, wystawionego nie wcześniej niż 6 miesięcy przed upływem składania ofert.</w:t>
      </w:r>
    </w:p>
    <w:p w:rsidR="008A466B" w:rsidRPr="00554C6A" w:rsidRDefault="00C952DE" w:rsidP="00C952DE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12. </w:t>
      </w:r>
      <w:r w:rsidR="008A466B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lub oświadczenie potwierdzające, że wykonawca nie zalega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="008A466B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z opłacaniem podatków i opłat w Urzędzie Skarbowym.</w:t>
      </w:r>
    </w:p>
    <w:p w:rsidR="008A466B" w:rsidRPr="00554C6A" w:rsidRDefault="00C952DE" w:rsidP="00C952DE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13. </w:t>
      </w:r>
      <w:r w:rsidR="008A466B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lub oświadczenie potwierdzające, że  wykonawca  nie  zalega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="008A466B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z  opłacaniem  składek  na ubezpieczenie zdrowotne i społeczne.</w:t>
      </w:r>
    </w:p>
    <w:p w:rsidR="008A466B" w:rsidRPr="00412537" w:rsidRDefault="00C952DE" w:rsidP="00C952DE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14. </w:t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wykonawca korzysta przy realizacj</w:t>
      </w:r>
      <w:r w:rsidR="00412537">
        <w:rPr>
          <w:rFonts w:ascii="Times New Roman" w:eastAsia="Times New Roman" w:hAnsi="Times New Roman" w:cs="Times New Roman"/>
          <w:sz w:val="24"/>
          <w:szCs w:val="24"/>
          <w:lang w:eastAsia="pl-PL"/>
        </w:rPr>
        <w:t>i zamówienia z sal wykładowych,</w:t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2537" w:rsidRPr="00412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placu manewrowego wyposażonego w park maszynowy tj. </w:t>
      </w:r>
      <w:proofErr w:type="spellStart"/>
      <w:r w:rsidR="00412537" w:rsidRPr="00412537">
        <w:rPr>
          <w:rFonts w:ascii="Times New Roman" w:eastAsia="Times New Roman" w:hAnsi="Times New Roman" w:cs="Times New Roman"/>
          <w:sz w:val="24"/>
          <w:szCs w:val="24"/>
          <w:lang w:eastAsia="pl-PL"/>
        </w:rPr>
        <w:t>koparkoładowarki</w:t>
      </w:r>
      <w:proofErr w:type="spellEnd"/>
      <w:r w:rsidR="00412537" w:rsidRPr="004125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62A97" w:rsidRPr="00412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będących </w:t>
      </w:r>
      <w:r w:rsidR="00462A97" w:rsidRPr="004125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jego własnością dołącza pisemne porozumienie, ewentualnie umowę o użyczeniu lub dzierżawy co najmniej na czas szkolenia</w:t>
      </w:r>
      <w:r w:rsidR="008A466B" w:rsidRPr="004125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62A97" w:rsidRPr="004125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E61CE" w:rsidRDefault="00C952DE" w:rsidP="00C952DE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537">
        <w:rPr>
          <w:rFonts w:ascii="Times New Roman" w:eastAsia="Times New Roman" w:hAnsi="Times New Roman" w:cs="Times New Roman"/>
          <w:sz w:val="24"/>
          <w:szCs w:val="24"/>
          <w:lang w:eastAsia="pl-PL"/>
        </w:rPr>
        <w:t>15. </w:t>
      </w:r>
      <w:r w:rsidR="007E61CE" w:rsidRPr="0041253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 w zakresie</w:t>
      </w:r>
      <w:r w:rsidR="007E61CE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wypełnienia obowiązków informacyjnych przewidzianych w art. 13 lub 14 RODO. </w:t>
      </w:r>
    </w:p>
    <w:p w:rsidR="00F4015D" w:rsidRPr="00554C6A" w:rsidRDefault="00F4015D" w:rsidP="00C952DE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466B" w:rsidRPr="00554C6A" w:rsidRDefault="00462A97" w:rsidP="00857DDD">
      <w:pPr>
        <w:pStyle w:val="Akapitzlist"/>
        <w:numPr>
          <w:ilvl w:val="0"/>
          <w:numId w:val="30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sposobie porozumiewania się zamawiającego z Wykonawcami oraz przekazywania oświadczeń lub dokumentów, a także wskazanie osób uprawnionych do porozumiewania się z Wykonawcami</w:t>
      </w:r>
    </w:p>
    <w:p w:rsidR="008A466B" w:rsidRPr="00554C6A" w:rsidRDefault="00462A97" w:rsidP="00857DDD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Każdy wykonawca ma prawo zwrócić się do zamawiającego o wyjaśnienia ogłoszenia. Pytania wykonawców muszą być sformułowane na piśmie i skierowane na adres: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</w:t>
      </w:r>
      <w:r w:rsidR="00FC7294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iatowy Urząd Pracy Pl. Niepodległości 1, 22-100 Chełm, faksem: (0-82) 562-76-68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. Zamawiający  niezwłocznie  udzieli  pisemnych  wyjaśnień nie później niż na 2 dni przed  terminem  składania ofert  pod warunkiem ,  że wniosek o wyjaśnienie treści ogłoszenia   wpłynął do zamawiającego nie później niż do końca dnia w którym upływa połowa wyznaczonego terminu składania ofert . Jeżeli jest to niezbędne zamawiający może na każdym etapie postępowania wezwać wykonawców do złożenia niezbędnych dokume</w:t>
      </w:r>
      <w:r w:rsidR="008A466B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ntów, oświadczeń lub wyjaśnień. 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  szczególnie  uzasadnionych  przypadkach  zamawiający  może  w każdym czasie ,  przed  upływem  terminu  do  składania  ofert ,  zmodyfikować  treść   ogłoszenia.</w:t>
      </w:r>
    </w:p>
    <w:p w:rsidR="00C66768" w:rsidRPr="00554C6A" w:rsidRDefault="00462A97" w:rsidP="00857DDD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4C6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  <w:r w:rsidRPr="00554C6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Osoba do kontaktu w imieniu zamawiającego są: Pani </w:t>
      </w:r>
      <w:r w:rsidR="00FC7294"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Wioletta Sobipan</w:t>
      </w:r>
      <w:r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Pan</w:t>
      </w:r>
      <w:r w:rsidR="00350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40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Wiesława Kargul, </w:t>
      </w:r>
      <w:r w:rsidR="00FC7294"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pok</w:t>
      </w:r>
      <w:r w:rsidR="008A466B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A466B" w:rsidRPr="00554C6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8A466B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357 lub 356</w:t>
      </w:r>
      <w:r w:rsidR="00FC7294"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tel. (0-82) 562-76-9</w:t>
      </w:r>
      <w:r w:rsidR="008A466B"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7. </w:t>
      </w:r>
      <w:r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Godziny, w których udzielane są informacje dotyczące postępowania: od  poniedziałku  do  piątku  7:30– 15:</w:t>
      </w:r>
      <w:r w:rsidR="008A466B"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</w:t>
      </w:r>
      <w:r w:rsidR="00C66768"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8A466B" w:rsidRPr="00554C6A" w:rsidRDefault="00462A97" w:rsidP="00857DDD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będzie porozumiewał się z w</w:t>
      </w:r>
      <w:r w:rsidR="00FC7294"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ykonawcami pisemnie lub faksem.</w:t>
      </w:r>
    </w:p>
    <w:p w:rsidR="008A466B" w:rsidRPr="00554C6A" w:rsidRDefault="008A466B" w:rsidP="00857DDD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A466B" w:rsidRPr="00554C6A" w:rsidRDefault="008A466B" w:rsidP="00857DDD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A466B" w:rsidRPr="00554C6A" w:rsidRDefault="00462A97" w:rsidP="00857DDD">
      <w:pPr>
        <w:pStyle w:val="Akapitzlist"/>
        <w:numPr>
          <w:ilvl w:val="0"/>
          <w:numId w:val="3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NA TEMAT WADIUM: </w:t>
      </w:r>
    </w:p>
    <w:p w:rsidR="008A466B" w:rsidRPr="00554C6A" w:rsidRDefault="008A466B" w:rsidP="00857DDD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A466B" w:rsidRDefault="00462A97" w:rsidP="00857DDD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nie wymaga wniesienia wadium.</w:t>
      </w:r>
    </w:p>
    <w:p w:rsidR="00350D06" w:rsidRPr="00554C6A" w:rsidRDefault="00350D06" w:rsidP="00857DDD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A466B" w:rsidRPr="00554C6A" w:rsidRDefault="008A466B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96B2F" w:rsidRPr="00554C6A" w:rsidRDefault="00462A97" w:rsidP="00857DDD">
      <w:pPr>
        <w:pStyle w:val="Akapitzlist"/>
        <w:numPr>
          <w:ilvl w:val="0"/>
          <w:numId w:val="3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KRYTERIA OCENY I ICH ZNACZENIE: </w:t>
      </w:r>
    </w:p>
    <w:p w:rsidR="00350D06" w:rsidRDefault="00350D06" w:rsidP="00350D06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BB">
        <w:rPr>
          <w:rFonts w:ascii="Times New Roman" w:eastAsia="Calibri" w:hAnsi="Times New Roman" w:cs="Times New Roman"/>
          <w:sz w:val="24"/>
          <w:szCs w:val="24"/>
        </w:rPr>
        <w:t>Oceny otrzymanych ofert dokonuje się uwzględniając poniższe kryteria. W trakcie oceny Zamawiający może zwracać się do instytucji szkoleniowej o dodatkowe wyjaśnienia,</w:t>
      </w:r>
      <w:r w:rsidRPr="004D38BB">
        <w:rPr>
          <w:rFonts w:ascii="Times New Roman" w:eastAsia="Calibri" w:hAnsi="Times New Roman" w:cs="Times New Roman"/>
          <w:sz w:val="24"/>
          <w:szCs w:val="24"/>
        </w:rPr>
        <w:br w:type="textWrapping" w:clear="all"/>
        <w:t>o przedłożenie stosowanych dokumentów np. referencji, niezbędnych przy ocenie, a także zwizytować placówkę w celu zweryfikowania zgłoszonej bazy szkoleniowej i wyposażenia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0D06" w:rsidRDefault="00350D06" w:rsidP="00350D06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0D06" w:rsidRPr="00A56274" w:rsidRDefault="00350D06" w:rsidP="00350D06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42" w:type="dxa"/>
        <w:tblLook w:val="04A0"/>
      </w:tblPr>
      <w:tblGrid>
        <w:gridCol w:w="630"/>
        <w:gridCol w:w="3191"/>
        <w:gridCol w:w="4792"/>
      </w:tblGrid>
      <w:tr w:rsidR="00350D06" w:rsidRPr="00A56274" w:rsidTr="0019493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06" w:rsidRPr="00A56274" w:rsidRDefault="00350D06" w:rsidP="00194938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627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06" w:rsidRPr="00A56274" w:rsidRDefault="00350D06" w:rsidP="00194938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6274">
              <w:rPr>
                <w:rFonts w:ascii="Times New Roman" w:hAnsi="Times New Roman"/>
                <w:b/>
                <w:sz w:val="24"/>
                <w:szCs w:val="24"/>
              </w:rPr>
              <w:t>Kryterium oceny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06" w:rsidRPr="00A56274" w:rsidRDefault="00350D06" w:rsidP="00194938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6274">
              <w:rPr>
                <w:rFonts w:ascii="Times New Roman" w:hAnsi="Times New Roman"/>
                <w:b/>
                <w:sz w:val="24"/>
                <w:szCs w:val="24"/>
              </w:rPr>
              <w:t>Sposób oceny</w:t>
            </w:r>
          </w:p>
        </w:tc>
      </w:tr>
      <w:tr w:rsidR="00350D06" w:rsidRPr="00A56274" w:rsidTr="0019493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06" w:rsidRPr="00A56274" w:rsidRDefault="00350D06" w:rsidP="001949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2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6" w:rsidRPr="00A56274" w:rsidRDefault="00350D06" w:rsidP="001949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274">
              <w:rPr>
                <w:rFonts w:ascii="Times New Roman" w:hAnsi="Times New Roman"/>
                <w:sz w:val="24"/>
                <w:szCs w:val="24"/>
              </w:rPr>
              <w:t>Koszt szkolenia -50%</w:t>
            </w:r>
          </w:p>
          <w:p w:rsidR="00350D06" w:rsidRPr="00A56274" w:rsidRDefault="00350D06" w:rsidP="001949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6" w:rsidRPr="00A56274" w:rsidRDefault="00350D06" w:rsidP="00194938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6274">
              <w:rPr>
                <w:rFonts w:ascii="Times New Roman" w:hAnsi="Times New Roman"/>
                <w:sz w:val="24"/>
                <w:szCs w:val="24"/>
              </w:rPr>
              <w:t>Najniższa cena - 50 pkt.</w:t>
            </w:r>
          </w:p>
          <w:p w:rsidR="00350D06" w:rsidRPr="00A56274" w:rsidRDefault="00350D06" w:rsidP="00194938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627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56274">
              <w:rPr>
                <w:rFonts w:ascii="Times New Roman" w:hAnsi="Times New Roman"/>
                <w:sz w:val="24"/>
                <w:szCs w:val="24"/>
              </w:rPr>
              <w:t>Cn:Cb</w:t>
            </w:r>
            <w:proofErr w:type="spellEnd"/>
            <w:r w:rsidRPr="00A56274">
              <w:rPr>
                <w:rFonts w:ascii="Times New Roman" w:hAnsi="Times New Roman"/>
                <w:sz w:val="24"/>
                <w:szCs w:val="24"/>
              </w:rPr>
              <w:t>) x 100 x 50%</w:t>
            </w:r>
          </w:p>
          <w:p w:rsidR="00350D06" w:rsidRPr="00A56274" w:rsidRDefault="00350D06" w:rsidP="00194938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6274">
              <w:rPr>
                <w:rFonts w:ascii="Times New Roman" w:hAnsi="Times New Roman"/>
                <w:sz w:val="24"/>
                <w:szCs w:val="24"/>
              </w:rPr>
              <w:t xml:space="preserve">gdzie </w:t>
            </w:r>
            <w:proofErr w:type="spellStart"/>
            <w:r w:rsidRPr="00A56274">
              <w:rPr>
                <w:rFonts w:ascii="Times New Roman" w:hAnsi="Times New Roman"/>
                <w:sz w:val="24"/>
                <w:szCs w:val="24"/>
              </w:rPr>
              <w:t>Cn</w:t>
            </w:r>
            <w:proofErr w:type="spellEnd"/>
            <w:r w:rsidRPr="00A56274">
              <w:rPr>
                <w:rFonts w:ascii="Times New Roman" w:hAnsi="Times New Roman"/>
                <w:sz w:val="24"/>
                <w:szCs w:val="24"/>
              </w:rPr>
              <w:t xml:space="preserve"> - cena najniższa</w:t>
            </w:r>
          </w:p>
          <w:p w:rsidR="00350D06" w:rsidRPr="00A56274" w:rsidRDefault="00350D06" w:rsidP="00194938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274">
              <w:rPr>
                <w:rFonts w:ascii="Times New Roman" w:hAnsi="Times New Roman"/>
                <w:sz w:val="24"/>
                <w:szCs w:val="24"/>
              </w:rPr>
              <w:t>Cb</w:t>
            </w:r>
            <w:proofErr w:type="spellEnd"/>
            <w:r w:rsidRPr="00A56274">
              <w:rPr>
                <w:rFonts w:ascii="Times New Roman" w:hAnsi="Times New Roman"/>
                <w:sz w:val="24"/>
                <w:szCs w:val="24"/>
              </w:rPr>
              <w:t xml:space="preserve"> – cena badana</w:t>
            </w:r>
          </w:p>
          <w:p w:rsidR="00350D06" w:rsidRPr="00A56274" w:rsidRDefault="00350D06" w:rsidP="00194938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6274">
              <w:rPr>
                <w:rFonts w:ascii="Times New Roman" w:hAnsi="Times New Roman"/>
                <w:sz w:val="24"/>
                <w:szCs w:val="24"/>
              </w:rPr>
              <w:t>Najkorzystniejsza oferta może otrzymać maksymalnie 50 pkt.</w:t>
            </w:r>
          </w:p>
          <w:p w:rsidR="00350D06" w:rsidRPr="00A56274" w:rsidRDefault="00350D06" w:rsidP="001949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D06" w:rsidRPr="00A56274" w:rsidTr="0019493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06" w:rsidRPr="00A56274" w:rsidRDefault="00350D06" w:rsidP="001949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2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6" w:rsidRPr="00A56274" w:rsidRDefault="00350D06" w:rsidP="00194938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274">
              <w:rPr>
                <w:rFonts w:ascii="Times New Roman" w:hAnsi="Times New Roman"/>
                <w:sz w:val="24"/>
                <w:szCs w:val="24"/>
              </w:rPr>
              <w:t xml:space="preserve">Sposób organizacji zajęć </w:t>
            </w:r>
            <w:r w:rsidRPr="00A562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praktycznych określonych </w:t>
            </w:r>
            <w:r w:rsidR="00F4015D"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 w:rsidRPr="00A56274">
              <w:rPr>
                <w:rFonts w:ascii="Times New Roman" w:hAnsi="Times New Roman"/>
                <w:sz w:val="24"/>
                <w:szCs w:val="24"/>
              </w:rPr>
              <w:t>w programie szkolenia -30%</w:t>
            </w:r>
          </w:p>
          <w:p w:rsidR="00350D06" w:rsidRPr="00A56274" w:rsidRDefault="00350D06" w:rsidP="001949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6" w:rsidRPr="00A56274" w:rsidRDefault="00350D06" w:rsidP="00194938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274">
              <w:rPr>
                <w:rFonts w:ascii="Times New Roman" w:hAnsi="Times New Roman"/>
                <w:sz w:val="24"/>
                <w:szCs w:val="24"/>
              </w:rPr>
              <w:lastRenderedPageBreak/>
              <w:t>Spełnia minimalne wymagania tj.</w:t>
            </w:r>
          </w:p>
          <w:p w:rsidR="00350D06" w:rsidRPr="00A56274" w:rsidRDefault="00350D06" w:rsidP="00350D06">
            <w:pPr>
              <w:numPr>
                <w:ilvl w:val="0"/>
                <w:numId w:val="10"/>
              </w:numPr>
              <w:tabs>
                <w:tab w:val="left" w:pos="851"/>
                <w:tab w:val="left" w:pos="1418"/>
                <w:tab w:val="left" w:pos="4678"/>
              </w:tabs>
              <w:ind w:left="290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274">
              <w:rPr>
                <w:rFonts w:ascii="Times New Roman" w:hAnsi="Times New Roman"/>
                <w:sz w:val="24"/>
                <w:szCs w:val="24"/>
              </w:rPr>
              <w:lastRenderedPageBreak/>
              <w:t>podział uczestników szkolenia  na 2 grupy- 1 punkt</w:t>
            </w:r>
          </w:p>
          <w:p w:rsidR="00350D06" w:rsidRPr="00A56274" w:rsidRDefault="00350D06" w:rsidP="00350D06">
            <w:pPr>
              <w:numPr>
                <w:ilvl w:val="0"/>
                <w:numId w:val="10"/>
              </w:numPr>
              <w:tabs>
                <w:tab w:val="left" w:pos="851"/>
                <w:tab w:val="left" w:pos="1418"/>
                <w:tab w:val="left" w:pos="4678"/>
              </w:tabs>
              <w:ind w:left="290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zapewnienie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koparkoładowarki</w:t>
            </w:r>
            <w:proofErr w:type="spellEnd"/>
            <w:r w:rsidRPr="00A562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274">
              <w:rPr>
                <w:rFonts w:ascii="Times New Roman" w:hAnsi="Times New Roman"/>
                <w:sz w:val="24"/>
                <w:szCs w:val="24"/>
              </w:rPr>
              <w:t>kl.III</w:t>
            </w:r>
            <w:proofErr w:type="spellEnd"/>
            <w:r w:rsidRPr="00A56274">
              <w:rPr>
                <w:rFonts w:ascii="Times New Roman" w:hAnsi="Times New Roman"/>
                <w:sz w:val="24"/>
                <w:szCs w:val="24"/>
              </w:rPr>
              <w:t xml:space="preserve"> dla każdej grupy uczestników szkolenia – </w:t>
            </w:r>
            <w:r w:rsidR="00F4015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A56274">
              <w:rPr>
                <w:rFonts w:ascii="Times New Roman" w:hAnsi="Times New Roman"/>
                <w:sz w:val="24"/>
                <w:szCs w:val="24"/>
              </w:rPr>
              <w:t>1 punkt</w:t>
            </w:r>
          </w:p>
          <w:p w:rsidR="00350D06" w:rsidRPr="00A56274" w:rsidRDefault="00350D06" w:rsidP="00194938">
            <w:pPr>
              <w:tabs>
                <w:tab w:val="left" w:pos="851"/>
                <w:tab w:val="left" w:pos="1418"/>
                <w:tab w:val="left" w:pos="4678"/>
              </w:tabs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0D06" w:rsidRPr="00A56274" w:rsidRDefault="00350D06" w:rsidP="00194938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274">
              <w:rPr>
                <w:rFonts w:ascii="Times New Roman" w:hAnsi="Times New Roman"/>
                <w:sz w:val="24"/>
                <w:szCs w:val="24"/>
              </w:rPr>
              <w:t xml:space="preserve">Podział uczestników szkolenia  na więcej niż </w:t>
            </w:r>
            <w:r w:rsidR="00F4015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56274">
              <w:rPr>
                <w:rFonts w:ascii="Times New Roman" w:hAnsi="Times New Roman"/>
                <w:sz w:val="24"/>
                <w:szCs w:val="24"/>
              </w:rPr>
              <w:t>2 grupy- 2 punkt</w:t>
            </w:r>
          </w:p>
          <w:p w:rsidR="00350D06" w:rsidRPr="00A56274" w:rsidRDefault="00350D06" w:rsidP="00194938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274">
              <w:rPr>
                <w:rFonts w:ascii="Times New Roman" w:hAnsi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pewnienie co najmniej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koparko</w:t>
            </w:r>
            <w:r w:rsidRPr="00A56274">
              <w:rPr>
                <w:rFonts w:ascii="Times New Roman" w:hAnsi="Times New Roman"/>
                <w:sz w:val="24"/>
                <w:szCs w:val="24"/>
              </w:rPr>
              <w:t>ładowarek</w:t>
            </w:r>
            <w:proofErr w:type="spellEnd"/>
            <w:r w:rsidRPr="00A562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274">
              <w:rPr>
                <w:rFonts w:ascii="Times New Roman" w:hAnsi="Times New Roman"/>
                <w:sz w:val="24"/>
                <w:szCs w:val="24"/>
              </w:rPr>
              <w:t>kl.III</w:t>
            </w:r>
            <w:proofErr w:type="spellEnd"/>
            <w:r w:rsidRPr="00A56274">
              <w:rPr>
                <w:rFonts w:ascii="Times New Roman" w:hAnsi="Times New Roman"/>
                <w:sz w:val="24"/>
                <w:szCs w:val="24"/>
              </w:rPr>
              <w:t xml:space="preserve"> dla każdej grupy uczestników szkolenia – 2 pkt.</w:t>
            </w:r>
          </w:p>
          <w:p w:rsidR="00350D06" w:rsidRPr="00A56274" w:rsidRDefault="00350D06" w:rsidP="00194938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27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56274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 w:rsidRPr="00A56274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proofErr w:type="spellStart"/>
            <w:r w:rsidRPr="00A56274">
              <w:rPr>
                <w:rFonts w:ascii="Times New Roman" w:hAnsi="Times New Roman"/>
                <w:sz w:val="24"/>
                <w:szCs w:val="24"/>
              </w:rPr>
              <w:t>maxLp</w:t>
            </w:r>
            <w:proofErr w:type="spellEnd"/>
            <w:r w:rsidRPr="00A56274">
              <w:rPr>
                <w:rFonts w:ascii="Times New Roman" w:hAnsi="Times New Roman"/>
                <w:sz w:val="24"/>
                <w:szCs w:val="24"/>
              </w:rPr>
              <w:t>) x 100 x 30%</w:t>
            </w:r>
          </w:p>
          <w:p w:rsidR="00350D06" w:rsidRPr="00A56274" w:rsidRDefault="00350D06" w:rsidP="00194938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274">
              <w:rPr>
                <w:rFonts w:ascii="Times New Roman" w:hAnsi="Times New Roman"/>
                <w:sz w:val="24"/>
                <w:szCs w:val="24"/>
              </w:rPr>
              <w:t>gdzie:</w:t>
            </w:r>
          </w:p>
          <w:p w:rsidR="00350D06" w:rsidRPr="00A56274" w:rsidRDefault="00350D06" w:rsidP="00194938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274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 w:rsidRPr="00A56274">
              <w:rPr>
                <w:rFonts w:ascii="Times New Roman" w:hAnsi="Times New Roman"/>
                <w:sz w:val="24"/>
                <w:szCs w:val="24"/>
              </w:rPr>
              <w:t>- liczba punktów uzyskanych przez instytucję szkoleniową</w:t>
            </w:r>
          </w:p>
          <w:p w:rsidR="00350D06" w:rsidRPr="00A56274" w:rsidRDefault="00350D06" w:rsidP="00194938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274">
              <w:rPr>
                <w:rFonts w:ascii="Times New Roman" w:hAnsi="Times New Roman"/>
                <w:sz w:val="24"/>
                <w:szCs w:val="24"/>
              </w:rPr>
              <w:t>maxLP</w:t>
            </w:r>
            <w:proofErr w:type="spellEnd"/>
            <w:r w:rsidRPr="00A56274">
              <w:rPr>
                <w:rFonts w:ascii="Times New Roman" w:hAnsi="Times New Roman"/>
                <w:sz w:val="24"/>
                <w:szCs w:val="24"/>
              </w:rPr>
              <w:t xml:space="preserve"> – maksymalna liczba punktów jaką może uzyskać instytucja szkoleniowa</w:t>
            </w:r>
          </w:p>
        </w:tc>
      </w:tr>
      <w:tr w:rsidR="00350D06" w:rsidRPr="00A56274" w:rsidTr="0019493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06" w:rsidRPr="00A56274" w:rsidRDefault="00350D06" w:rsidP="001949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27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06" w:rsidRPr="00A56274" w:rsidRDefault="00350D06" w:rsidP="00194938">
            <w:pPr>
              <w:rPr>
                <w:rFonts w:ascii="Times New Roman" w:hAnsi="Times New Roman"/>
                <w:sz w:val="24"/>
                <w:szCs w:val="24"/>
              </w:rPr>
            </w:pPr>
            <w:r w:rsidRPr="00A56274">
              <w:rPr>
                <w:rFonts w:ascii="Times New Roman" w:hAnsi="Times New Roman"/>
                <w:sz w:val="24"/>
                <w:szCs w:val="24"/>
              </w:rPr>
              <w:t>Doświadczenie w prowadzeniu szkoleń będących przedmiotem zamówienia-20%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06" w:rsidRPr="00A56274" w:rsidRDefault="00350D06" w:rsidP="00194938">
            <w:pPr>
              <w:rPr>
                <w:rFonts w:ascii="Times New Roman" w:hAnsi="Times New Roman"/>
                <w:sz w:val="24"/>
                <w:szCs w:val="24"/>
              </w:rPr>
            </w:pPr>
            <w:r w:rsidRPr="00A56274">
              <w:rPr>
                <w:rFonts w:ascii="Times New Roman" w:hAnsi="Times New Roman"/>
                <w:sz w:val="24"/>
                <w:szCs w:val="24"/>
              </w:rPr>
              <w:t>Spełnia minimalne wymagania:</w:t>
            </w:r>
          </w:p>
          <w:p w:rsidR="00350D06" w:rsidRPr="00A56274" w:rsidRDefault="00350D06" w:rsidP="00194938">
            <w:pPr>
              <w:rPr>
                <w:rFonts w:ascii="Times New Roman" w:hAnsi="Times New Roman"/>
                <w:sz w:val="24"/>
                <w:szCs w:val="24"/>
              </w:rPr>
            </w:pPr>
            <w:r w:rsidRPr="00A56274">
              <w:rPr>
                <w:rFonts w:ascii="Times New Roman" w:hAnsi="Times New Roman"/>
                <w:sz w:val="24"/>
                <w:szCs w:val="24"/>
              </w:rPr>
              <w:t>2 szkolenia – 2 pkt.</w:t>
            </w:r>
          </w:p>
          <w:p w:rsidR="00350D06" w:rsidRPr="00A56274" w:rsidRDefault="00350D06" w:rsidP="00194938">
            <w:pPr>
              <w:rPr>
                <w:rFonts w:ascii="Times New Roman" w:hAnsi="Times New Roman"/>
                <w:sz w:val="24"/>
                <w:szCs w:val="24"/>
              </w:rPr>
            </w:pPr>
            <w:r w:rsidRPr="00A56274">
              <w:rPr>
                <w:rFonts w:ascii="Times New Roman" w:hAnsi="Times New Roman"/>
                <w:sz w:val="24"/>
                <w:szCs w:val="24"/>
              </w:rPr>
              <w:t>Liczba przeprowadzonych kursów w zakresie szkolenia będącego przedmiotem zamówienia:</w:t>
            </w:r>
          </w:p>
          <w:p w:rsidR="00350D06" w:rsidRPr="00A56274" w:rsidRDefault="00350D06" w:rsidP="00194938">
            <w:pPr>
              <w:rPr>
                <w:rFonts w:ascii="Times New Roman" w:hAnsi="Times New Roman"/>
                <w:sz w:val="24"/>
                <w:szCs w:val="24"/>
              </w:rPr>
            </w:pPr>
            <w:r w:rsidRPr="00A56274">
              <w:rPr>
                <w:rFonts w:ascii="Times New Roman" w:hAnsi="Times New Roman"/>
                <w:sz w:val="24"/>
                <w:szCs w:val="24"/>
              </w:rPr>
              <w:t xml:space="preserve">- od 3 do 7 - 3 </w:t>
            </w:r>
            <w:proofErr w:type="spellStart"/>
            <w:r w:rsidRPr="00A56274">
              <w:rPr>
                <w:rFonts w:ascii="Times New Roman" w:hAnsi="Times New Roman"/>
                <w:sz w:val="24"/>
                <w:szCs w:val="24"/>
              </w:rPr>
              <w:t>pkt</w:t>
            </w:r>
            <w:proofErr w:type="spellEnd"/>
          </w:p>
          <w:p w:rsidR="00350D06" w:rsidRPr="00A56274" w:rsidRDefault="00350D06" w:rsidP="00194938">
            <w:pPr>
              <w:rPr>
                <w:rFonts w:ascii="Times New Roman" w:hAnsi="Times New Roman"/>
                <w:sz w:val="24"/>
                <w:szCs w:val="24"/>
              </w:rPr>
            </w:pPr>
            <w:r w:rsidRPr="00A562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powyżej 8</w:t>
            </w:r>
            <w:r w:rsidRPr="00A56274">
              <w:rPr>
                <w:rFonts w:ascii="Times New Roman" w:hAnsi="Times New Roman"/>
                <w:sz w:val="24"/>
                <w:szCs w:val="24"/>
              </w:rPr>
              <w:t xml:space="preserve"> – 4 </w:t>
            </w:r>
            <w:proofErr w:type="spellStart"/>
            <w:r w:rsidRPr="00A56274">
              <w:rPr>
                <w:rFonts w:ascii="Times New Roman" w:hAnsi="Times New Roman"/>
                <w:sz w:val="24"/>
                <w:szCs w:val="24"/>
              </w:rPr>
              <w:t>pkt</w:t>
            </w:r>
            <w:proofErr w:type="spellEnd"/>
          </w:p>
          <w:p w:rsidR="00350D06" w:rsidRPr="00A56274" w:rsidRDefault="00350D06" w:rsidP="00194938">
            <w:pPr>
              <w:rPr>
                <w:rFonts w:ascii="Times New Roman" w:hAnsi="Times New Roman"/>
                <w:sz w:val="24"/>
                <w:szCs w:val="24"/>
              </w:rPr>
            </w:pPr>
            <w:r w:rsidRPr="00A56274">
              <w:rPr>
                <w:rFonts w:ascii="Times New Roman" w:hAnsi="Times New Roman"/>
                <w:sz w:val="24"/>
                <w:szCs w:val="24"/>
              </w:rPr>
              <w:t xml:space="preserve">-Obliczenie punktów za powyższe kryterium nastąpi </w:t>
            </w:r>
            <w:proofErr w:type="spellStart"/>
            <w:r w:rsidRPr="00A56274">
              <w:rPr>
                <w:rFonts w:ascii="Times New Roman" w:hAnsi="Times New Roman"/>
                <w:sz w:val="24"/>
                <w:szCs w:val="24"/>
              </w:rPr>
              <w:t>wg</w:t>
            </w:r>
            <w:proofErr w:type="spellEnd"/>
            <w:r w:rsidRPr="00A56274">
              <w:rPr>
                <w:rFonts w:ascii="Times New Roman" w:hAnsi="Times New Roman"/>
                <w:sz w:val="24"/>
                <w:szCs w:val="24"/>
              </w:rPr>
              <w:t>. poniższego wzoru:</w:t>
            </w:r>
          </w:p>
          <w:p w:rsidR="00350D06" w:rsidRPr="00A56274" w:rsidRDefault="00350D06" w:rsidP="00194938">
            <w:pPr>
              <w:rPr>
                <w:rFonts w:ascii="Times New Roman" w:hAnsi="Times New Roman"/>
                <w:sz w:val="24"/>
                <w:szCs w:val="24"/>
              </w:rPr>
            </w:pPr>
            <w:r w:rsidRPr="00A5627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56274">
              <w:rPr>
                <w:rFonts w:ascii="Times New Roman" w:hAnsi="Times New Roman"/>
                <w:sz w:val="24"/>
                <w:szCs w:val="24"/>
              </w:rPr>
              <w:t>Lpk</w:t>
            </w:r>
            <w:proofErr w:type="spellEnd"/>
            <w:r w:rsidRPr="00A5627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56274">
              <w:rPr>
                <w:rFonts w:ascii="Times New Roman" w:hAnsi="Times New Roman"/>
                <w:sz w:val="24"/>
                <w:szCs w:val="24"/>
              </w:rPr>
              <w:t>maxLp</w:t>
            </w:r>
            <w:proofErr w:type="spellEnd"/>
            <w:r w:rsidRPr="00A56274">
              <w:rPr>
                <w:rFonts w:ascii="Times New Roman" w:hAnsi="Times New Roman"/>
                <w:sz w:val="24"/>
                <w:szCs w:val="24"/>
              </w:rPr>
              <w:t>) x 100 x 20%</w:t>
            </w:r>
          </w:p>
          <w:p w:rsidR="00350D06" w:rsidRPr="00A56274" w:rsidRDefault="00350D06" w:rsidP="00194938">
            <w:pPr>
              <w:rPr>
                <w:rFonts w:ascii="Times New Roman" w:hAnsi="Times New Roman"/>
                <w:sz w:val="24"/>
                <w:szCs w:val="24"/>
              </w:rPr>
            </w:pPr>
            <w:r w:rsidRPr="00A56274">
              <w:rPr>
                <w:rFonts w:ascii="Times New Roman" w:hAnsi="Times New Roman"/>
                <w:sz w:val="24"/>
                <w:szCs w:val="24"/>
              </w:rPr>
              <w:t>gdzie:</w:t>
            </w:r>
          </w:p>
          <w:p w:rsidR="00350D06" w:rsidRPr="00A56274" w:rsidRDefault="00350D06" w:rsidP="001949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274">
              <w:rPr>
                <w:rFonts w:ascii="Times New Roman" w:hAnsi="Times New Roman"/>
                <w:sz w:val="24"/>
                <w:szCs w:val="24"/>
              </w:rPr>
              <w:t>Lpk</w:t>
            </w:r>
            <w:proofErr w:type="spellEnd"/>
            <w:r w:rsidRPr="00A56274">
              <w:rPr>
                <w:rFonts w:ascii="Times New Roman" w:hAnsi="Times New Roman"/>
                <w:sz w:val="24"/>
                <w:szCs w:val="24"/>
              </w:rPr>
              <w:t xml:space="preserve"> – liczba punktów uzyskanych przez instytucję szkoleniową</w:t>
            </w:r>
          </w:p>
          <w:p w:rsidR="00350D06" w:rsidRPr="00A56274" w:rsidRDefault="00350D06" w:rsidP="00194938">
            <w:proofErr w:type="spellStart"/>
            <w:r w:rsidRPr="00A56274">
              <w:rPr>
                <w:rFonts w:ascii="Times New Roman" w:hAnsi="Times New Roman"/>
                <w:sz w:val="24"/>
                <w:szCs w:val="24"/>
              </w:rPr>
              <w:t>maxLp</w:t>
            </w:r>
            <w:proofErr w:type="spellEnd"/>
            <w:r w:rsidRPr="00A56274">
              <w:rPr>
                <w:rFonts w:ascii="Times New Roman" w:hAnsi="Times New Roman"/>
                <w:sz w:val="24"/>
                <w:szCs w:val="24"/>
              </w:rPr>
              <w:t xml:space="preserve"> – maksymalna liczba punktów jaką może uzyskać instytucja szkoleniowa</w:t>
            </w:r>
          </w:p>
        </w:tc>
      </w:tr>
    </w:tbl>
    <w:p w:rsidR="00996B2F" w:rsidRPr="00554C6A" w:rsidRDefault="00996B2F" w:rsidP="00857DDD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6B2F" w:rsidRPr="00554C6A" w:rsidRDefault="00996B2F" w:rsidP="00857DDD">
      <w:p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C6A">
        <w:rPr>
          <w:rFonts w:ascii="Times New Roman" w:hAnsi="Times New Roman" w:cs="Times New Roman"/>
          <w:sz w:val="24"/>
          <w:szCs w:val="24"/>
        </w:rPr>
        <w:t>W celu udokumentowania posiadania certyfikatu jakości usług do oferty należy załączyć ważne zaświadczenie niezależnego podmiotu zajmującego się poświadczaniem zgodności działań Wykonawcy z normami jakościowymi w zakresie świadczenia usług szkoleniowych.</w:t>
      </w:r>
    </w:p>
    <w:p w:rsidR="00996B2F" w:rsidRPr="00554C6A" w:rsidRDefault="00996B2F" w:rsidP="00857DDD">
      <w:p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C6A">
        <w:rPr>
          <w:rFonts w:ascii="Times New Roman" w:hAnsi="Times New Roman" w:cs="Times New Roman"/>
          <w:sz w:val="24"/>
          <w:szCs w:val="24"/>
        </w:rPr>
        <w:t>Certyfikat jakości może dotyczyć zarówno kierunku szkolenia, na które Wykonawca złoży ofertę, jak również Wykonawcy, jako instytucji szkoleniowej świadczącej usługi szkoleniowe. W tym kryterium będą uwzględnione różne formy certyfikatów, np.: Certyfikaty Systemu Zarządzania Jakością ISO, akredytacje Kuratora Oświaty itp.</w:t>
      </w:r>
    </w:p>
    <w:p w:rsidR="00996B2F" w:rsidRPr="00554C6A" w:rsidRDefault="00996B2F" w:rsidP="00857DDD">
      <w:p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C6A">
        <w:rPr>
          <w:rFonts w:ascii="Times New Roman" w:hAnsi="Times New Roman" w:cs="Times New Roman"/>
          <w:sz w:val="24"/>
          <w:szCs w:val="24"/>
        </w:rPr>
        <w:t>Ocenie w w/w  kryterium nie podlega wpis do rejestru instytucji szkoleniowej prowadzony przez wojewódzki urząd pracy właściwy ze względu na siedzibę instytucji szkoleniowej.</w:t>
      </w:r>
    </w:p>
    <w:p w:rsidR="00996B2F" w:rsidRPr="00554C6A" w:rsidRDefault="00996B2F" w:rsidP="00857DD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66768" w:rsidRPr="00554C6A" w:rsidRDefault="00996B2F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hAnsi="Times New Roman" w:cs="Times New Roman"/>
          <w:sz w:val="24"/>
          <w:szCs w:val="24"/>
        </w:rPr>
        <w:t xml:space="preserve">Ze złożonych ofert zostanie wybrana najkorzystniejsza oferta spełniająca warunki udziału </w:t>
      </w:r>
      <w:r w:rsidRPr="00554C6A">
        <w:rPr>
          <w:rFonts w:ascii="Times New Roman" w:hAnsi="Times New Roman" w:cs="Times New Roman"/>
          <w:sz w:val="24"/>
          <w:szCs w:val="24"/>
        </w:rPr>
        <w:br w:type="textWrapping" w:clear="all"/>
        <w:t xml:space="preserve">w postępowaniu o udzielenie zamówienia publicznego w oparciu o ustalone kryteria oceny. 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Informacja o wyborze najkorzystniejszej oferty zostanie zamieszczona w na stronie internetowej </w:t>
      </w:r>
      <w:hyperlink r:id="rId11" w:history="1">
        <w:r w:rsidR="007662FB" w:rsidRPr="00554C6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http://bip.pupchelm.pl</w:t>
        </w:r>
      </w:hyperlink>
      <w:r w:rsidR="007662FB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2" w:history="1">
        <w:r w:rsidR="007662FB" w:rsidRPr="00554C6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www.pupchelm.pl</w:t>
        </w:r>
      </w:hyperlink>
      <w:r w:rsidR="007662FB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66768" w:rsidRPr="00554C6A" w:rsidRDefault="00C66768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66768" w:rsidRDefault="00C66768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4015D" w:rsidRPr="00554C6A" w:rsidRDefault="00F4015D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66768" w:rsidRPr="00554C6A" w:rsidRDefault="00462A97" w:rsidP="00857DDD">
      <w:pPr>
        <w:pStyle w:val="Akapitzlist"/>
        <w:numPr>
          <w:ilvl w:val="0"/>
          <w:numId w:val="3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MIEJSCE I TERMIN SKŁADANIA OFERT: </w:t>
      </w:r>
    </w:p>
    <w:p w:rsidR="009C0025" w:rsidRPr="00554C6A" w:rsidRDefault="00C66768" w:rsidP="00857DDD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ferty w zamkniętej kopercie należy złożyć w siedzibie Powiatowego Urzędu Pracy</w:t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Chełmie, Pl. Niepodległości 1</w:t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pokoju nr 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44</w:t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kancelaria</w:t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Koperta powinna być oznaczona: </w:t>
      </w:r>
      <w:r w:rsidR="00462A97"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na usługi społeczne - szkolenie : „</w:t>
      </w:r>
      <w:r w:rsidR="00E30EE4" w:rsidRPr="00554C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Operator </w:t>
      </w:r>
      <w:proofErr w:type="spellStart"/>
      <w:r w:rsidR="00E30EE4" w:rsidRPr="00554C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koparkoładowarki</w:t>
      </w:r>
      <w:proofErr w:type="spellEnd"/>
      <w:r w:rsidR="00E30EE4" w:rsidRPr="00554C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(wszystkie typy) </w:t>
      </w:r>
      <w:proofErr w:type="spellStart"/>
      <w:r w:rsidR="00E30EE4" w:rsidRPr="00554C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kl.III</w:t>
      </w:r>
      <w:proofErr w:type="spellEnd"/>
      <w:r w:rsidR="00E30EE4"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62A97"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", </w:t>
      </w:r>
      <w:r w:rsidR="00E30EE4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winna być </w:t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opatrzona adresem i nazwą</w:t>
      </w:r>
      <w:r w:rsidR="00E30EE4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Wykonawcy. </w:t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7E1584" w:rsidRPr="007E1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 w:rsidR="00462A97" w:rsidRPr="007E1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Pr="007E1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462A97" w:rsidRPr="007E1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.2018 r.</w:t>
      </w:r>
      <w:r w:rsidR="00462A97" w:rsidRPr="007E1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</w:t>
      </w:r>
      <w:r w:rsidR="007E1584" w:rsidRPr="007E1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13</w:t>
      </w:r>
      <w:r w:rsidR="00462A97" w:rsidRPr="007E1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</w:t>
      </w:r>
      <w:r w:rsidR="00E30EE4" w:rsidRPr="007E1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</w:t>
      </w:r>
      <w:r w:rsidR="00462A97" w:rsidRPr="007E1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dni </w:t>
      </w:r>
      <w:r w:rsidR="007E1584" w:rsidRPr="007E1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 w:rsidR="00462A97" w:rsidRPr="007E1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Pr="007E1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462A97" w:rsidRPr="007E1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.2018 r.</w:t>
      </w:r>
      <w:r w:rsidR="00462A97" w:rsidRPr="007E1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7E1584" w:rsidRPr="007E1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 13</w:t>
      </w:r>
      <w:r w:rsidR="00444E60" w:rsidRPr="007E1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.30</w:t>
      </w:r>
      <w:r w:rsidR="00462A97" w:rsidRPr="007E1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Zamawiającego, pok. Nr </w:t>
      </w:r>
      <w:r w:rsidR="00444E60" w:rsidRPr="00554C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358</w:t>
      </w:r>
      <w:r w:rsidR="009C0025" w:rsidRPr="00554C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CC1613" w:rsidRPr="00554C6A" w:rsidRDefault="00462A97" w:rsidP="00857DDD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przed otwarciem ofert zamawiający poda kwotę, jaką zamierza przeznaczyć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sfinansowanie zamówienia .Podczas otwarcia ofert zamawiający poda nazwy oraz adresy wykonawców, a także informacje dotyczące ceny .  </w:t>
      </w:r>
    </w:p>
    <w:p w:rsidR="00C66768" w:rsidRPr="00554C6A" w:rsidRDefault="00462A97" w:rsidP="00857DDD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ZWIĄZANIA OFERTĄ: </w:t>
      </w:r>
    </w:p>
    <w:p w:rsidR="00C66768" w:rsidRPr="00554C6A" w:rsidRDefault="00C66768" w:rsidP="00857DDD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66768" w:rsidRPr="00554C6A" w:rsidRDefault="00462A97" w:rsidP="00F4015D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Termin związania ofertą wynosi 30 dni. Bieg terminu związ</w:t>
      </w:r>
      <w:r w:rsidR="007662FB"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ania ofertą rozpoczyna się wraz </w:t>
      </w:r>
      <w:r w:rsidR="00F40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 w:type="textWrapping" w:clear="all"/>
      </w:r>
      <w:r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upływem terminu składania ofert.</w:t>
      </w:r>
    </w:p>
    <w:p w:rsidR="00C66768" w:rsidRPr="00554C6A" w:rsidRDefault="00C66768" w:rsidP="00857DDD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66768" w:rsidRPr="00554C6A" w:rsidRDefault="00462A97" w:rsidP="00857DDD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przygotowania ofert</w:t>
      </w:r>
    </w:p>
    <w:p w:rsidR="00C66768" w:rsidRPr="00554C6A" w:rsidRDefault="00462A97" w:rsidP="00857DDD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Przygotowanie oferty</w:t>
      </w:r>
      <w:r w:rsidR="00C66768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66768" w:rsidRPr="00554C6A" w:rsidRDefault="00462A97" w:rsidP="00857DDD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musi być sporządzona w języku polskim, </w:t>
      </w:r>
      <w:r w:rsidR="00F85B06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komputerowo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66768" w:rsidRPr="00554C6A" w:rsidRDefault="00C66768" w:rsidP="00857DDD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oszty związane z przygotowaniem oferty ponosi składający ofertę.</w:t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 może złożyć w prowadzonym postępowaniu wyłącznie jedną ofertę na całość zamówienia.</w:t>
      </w:r>
    </w:p>
    <w:p w:rsidR="00C66768" w:rsidRPr="00554C6A" w:rsidRDefault="00462A97" w:rsidP="00857DDD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wszystkie załączniki wymagają podpisu osób uprawnionych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reprezentowania firmy w obrocie gospodarczym, zgodnie z aktem rejestracyjnym, wymaganiami us</w:t>
      </w:r>
      <w:r w:rsidR="00C66768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tawowymi oraz przepisami prawa.</w:t>
      </w:r>
    </w:p>
    <w:p w:rsidR="00C66768" w:rsidRPr="00554C6A" w:rsidRDefault="00462A97" w:rsidP="00857DDD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oferta i załączniki zostaną podpisane przez upoważnionego przedstawiciela wykonawcy, należy dołąc</w:t>
      </w:r>
      <w:r w:rsidR="00C66768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zyć właściwe umocowanie prawne.</w:t>
      </w:r>
    </w:p>
    <w:p w:rsidR="00C66768" w:rsidRPr="00554C6A" w:rsidRDefault="00462A97" w:rsidP="00857DDD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zawierać wszystkie wymagane dokumenty, oświadczenia i załączniki,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6768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ogłoszeniu.</w:t>
      </w:r>
    </w:p>
    <w:p w:rsidR="00C66768" w:rsidRPr="00554C6A" w:rsidRDefault="00462A97" w:rsidP="00857DDD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być sporządzone zgodnie z zaleceniami oraz przedstawionymi przez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zamawiającego wzorcami - załącznikami, a w -szczególności zawierać </w:t>
      </w:r>
      <w:r w:rsidR="00C66768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informacje oraz dane.</w:t>
      </w:r>
    </w:p>
    <w:p w:rsidR="00C66768" w:rsidRPr="00554C6A" w:rsidRDefault="00462A97" w:rsidP="00857DDD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Poprawki w ofercie muszą być naniesione czytelnie oraz opatrzone podp</w:t>
      </w:r>
      <w:r w:rsidR="00C66768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isem osoby podpisującej ofertę.</w:t>
      </w:r>
    </w:p>
    <w:p w:rsidR="00F85B06" w:rsidRPr="00F4015D" w:rsidRDefault="007E61CE" w:rsidP="00F4015D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jest aby w</w:t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szystkie strony 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powinny być ponumerowane </w:t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spięte (zszyte) </w:t>
      </w:r>
      <w:r w:rsidR="00F4015D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sposób trwały, zapobiegający możliwości </w:t>
      </w:r>
      <w:proofErr w:type="spellStart"/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dekompletacji</w:t>
      </w:r>
      <w:proofErr w:type="spellEnd"/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zawartości załączonej do ofert.</w:t>
      </w:r>
    </w:p>
    <w:p w:rsidR="00F4015D" w:rsidRPr="00F4015D" w:rsidRDefault="00F4015D" w:rsidP="00F40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85B06" w:rsidRPr="00554C6A" w:rsidRDefault="00F85B06" w:rsidP="00857D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4C6A">
        <w:rPr>
          <w:rFonts w:ascii="Times New Roman" w:eastAsia="Calibri" w:hAnsi="Times New Roman" w:cs="Times New Roman"/>
          <w:b/>
          <w:sz w:val="24"/>
          <w:szCs w:val="24"/>
        </w:rPr>
        <w:t xml:space="preserve">Jeżeli Wykonawca polega na </w:t>
      </w:r>
      <w:r w:rsidRPr="00554C6A">
        <w:rPr>
          <w:rFonts w:ascii="Times New Roman" w:eastAsia="Calibri" w:hAnsi="Times New Roman" w:cs="Times New Roman"/>
          <w:b/>
          <w:sz w:val="24"/>
          <w:szCs w:val="24"/>
          <w:u w:val="single"/>
        </w:rPr>
        <w:t>potencjale technicznym innego podmiotu</w:t>
      </w:r>
      <w:r w:rsidRPr="00554C6A">
        <w:rPr>
          <w:rFonts w:ascii="Times New Roman" w:eastAsia="Calibri" w:hAnsi="Times New Roman" w:cs="Times New Roman"/>
          <w:b/>
          <w:sz w:val="24"/>
          <w:szCs w:val="24"/>
        </w:rPr>
        <w:t xml:space="preserve"> to zobowiązany jest udokumentować ten fakt poprzez złożenie stosownych dokumentów (np. umowa najmu, użyczenia itp.) wraz z opisem potencjału technicznego niezbędnego do realizacji szkolenia.</w:t>
      </w:r>
    </w:p>
    <w:p w:rsidR="00C66768" w:rsidRDefault="00C66768" w:rsidP="00857D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015D" w:rsidRPr="00554C6A" w:rsidRDefault="00F4015D" w:rsidP="00857D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6B2F" w:rsidRPr="00554C6A" w:rsidRDefault="00462A97" w:rsidP="00857DDD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Informacje o formalnościach, jakie powinny zostać dopełnione przy wyborze oferty 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celu zawarcia umowy w sprawie zamówienia publicznego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996B2F" w:rsidRPr="00554C6A" w:rsidRDefault="00996B2F" w:rsidP="00857DDD">
      <w:pPr>
        <w:numPr>
          <w:ilvl w:val="0"/>
          <w:numId w:val="13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zawrze umowę z wybranym Wykonawcą, który przedstawił ofertę najkorzystniejszą, zgodnie z wymogami określonymi w niniejszym zapytaniu ofertowym.</w:t>
      </w:r>
    </w:p>
    <w:p w:rsidR="00996B2F" w:rsidRPr="00554C6A" w:rsidRDefault="00996B2F" w:rsidP="00857DDD">
      <w:pPr>
        <w:numPr>
          <w:ilvl w:val="0"/>
          <w:numId w:val="13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zawiadomi wybranego Wykonawcę o miejscu i terminie podpisania umowy oraz ustali szczegółowy termin realizacji szkolenia.</w:t>
      </w:r>
    </w:p>
    <w:p w:rsidR="00996B2F" w:rsidRPr="00554C6A" w:rsidRDefault="00996B2F" w:rsidP="00857DDD">
      <w:pPr>
        <w:numPr>
          <w:ilvl w:val="0"/>
          <w:numId w:val="13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Wykonawca, którego oferta została wybrana, uchyla się od zawarcia umowy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textWrapping" w:clear="all"/>
        <w:t xml:space="preserve"> w sprawie zamówienia publicznego, Zamawiający wybierze ofertę najkorzystniejszą spośród pozostałych ofert, bez przeprowadzania ich ponownego badania i oceny.</w:t>
      </w:r>
    </w:p>
    <w:p w:rsidR="007E61CE" w:rsidRPr="00554C6A" w:rsidRDefault="007E61CE" w:rsidP="00857DDD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Informacje dodatkowe </w:t>
      </w:r>
    </w:p>
    <w:p w:rsidR="007E61CE" w:rsidRPr="00554C6A" w:rsidRDefault="007E61CE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</w:t>
      </w:r>
      <w:r w:rsidR="00F4015D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27 kwietnia 2016 r. w sprawie ochrony osób fizycznych w związku    z przetwarzaniem danych osobowych i w sprawie swobodnego przepływu takich danych oraz uchylenia dyrektywy 95/46/WE (ogólne rozporządzenie o ochronie danych) (Dz. Urz. UE L 119 </w:t>
      </w:r>
      <w:r w:rsidR="00F4015D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z 04.05.2016, str. 1), dalej „RODO”, Zamawiający informuje, że:</w:t>
      </w:r>
    </w:p>
    <w:p w:rsidR="007E61CE" w:rsidRPr="00554C6A" w:rsidRDefault="007E61CE" w:rsidP="00F4015D">
      <w:pPr>
        <w:numPr>
          <w:ilvl w:val="0"/>
          <w:numId w:val="3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Wykonawcy jest: Powiatowy Urząd Pracy  </w:t>
      </w:r>
      <w:r w:rsidR="00F4015D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 Chełmie, Plac Niepodległości 1, 22-100 Chełm;</w:t>
      </w:r>
    </w:p>
    <w:p w:rsidR="007E61CE" w:rsidRPr="00554C6A" w:rsidRDefault="007E61CE" w:rsidP="00857DDD">
      <w:pPr>
        <w:numPr>
          <w:ilvl w:val="0"/>
          <w:numId w:val="3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jest Pani Ewa </w:t>
      </w:r>
      <w:proofErr w:type="spellStart"/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Fidecka</w:t>
      </w:r>
      <w:proofErr w:type="spellEnd"/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, kontakt: adres e-mail: IODO@zeto.lublin.pl;</w:t>
      </w:r>
    </w:p>
    <w:p w:rsidR="007E61CE" w:rsidRPr="00554C6A" w:rsidRDefault="007E61CE" w:rsidP="00857DDD">
      <w:pPr>
        <w:numPr>
          <w:ilvl w:val="0"/>
          <w:numId w:val="3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Wykonawcy przetwarzane będą na podstawie art. 6 ust. 1 lit. c RODO </w:t>
      </w:r>
      <w:r w:rsidR="00F4015D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związanym z postępowaniem o udzielenie zamówienia publicznego;</w:t>
      </w:r>
    </w:p>
    <w:p w:rsidR="009C0025" w:rsidRPr="00554C6A" w:rsidRDefault="007E61CE" w:rsidP="00857DDD">
      <w:pPr>
        <w:numPr>
          <w:ilvl w:val="0"/>
          <w:numId w:val="36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d</w:t>
      </w:r>
      <w:r w:rsidR="009C0025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anych osobowych Wykonawcy będą:</w:t>
      </w:r>
    </w:p>
    <w:p w:rsidR="009C0025" w:rsidRPr="00554C6A" w:rsidRDefault="007E61CE" w:rsidP="00857DDD">
      <w:pPr>
        <w:pStyle w:val="Akapitzlist"/>
        <w:numPr>
          <w:ilvl w:val="0"/>
          <w:numId w:val="37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lub podmioty, którym udostępniona zostani</w:t>
      </w:r>
      <w:r w:rsidR="00F4015D">
        <w:rPr>
          <w:rFonts w:ascii="Times New Roman" w:eastAsia="Times New Roman" w:hAnsi="Times New Roman" w:cs="Times New Roman"/>
          <w:sz w:val="24"/>
          <w:szCs w:val="24"/>
          <w:lang w:eastAsia="pl-PL"/>
        </w:rPr>
        <w:t>e dokumentacja postępowania 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art. 8 oraz art. 96 ust. 3 ustawy z dnia 29 stycznia 2004 r. – Prawo zamówień publicznych (Dz. U. z 2017 r. poz. 157</w:t>
      </w:r>
      <w:r w:rsidR="009C0025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i 2018), dalej „ustawa </w:t>
      </w:r>
      <w:proofErr w:type="spellStart"/>
      <w:r w:rsidR="009C0025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9C0025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E61CE" w:rsidRPr="00554C6A" w:rsidRDefault="007E61CE" w:rsidP="00857DDD">
      <w:pPr>
        <w:pStyle w:val="Akapitzlist"/>
        <w:numPr>
          <w:ilvl w:val="0"/>
          <w:numId w:val="37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przetwarzają dane Wykonawcy w imieniu Administratora na podstawie zawartej umowy powierzenia (tzw. podmioty przetwarzające);</w:t>
      </w:r>
    </w:p>
    <w:p w:rsidR="007E61CE" w:rsidRPr="00554C6A" w:rsidRDefault="007E61CE" w:rsidP="00F4015D">
      <w:pPr>
        <w:numPr>
          <w:ilvl w:val="0"/>
          <w:numId w:val="36"/>
        </w:numPr>
        <w:spacing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Wykonawcy będą przechowywane, </w:t>
      </w:r>
      <w:r w:rsidR="009C0025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okres dwóch lat od dnia 31 grudnia roku następującego po złożeniu do Komisji Europejskiej zestawienia wydatków, </w:t>
      </w:r>
      <w:r w:rsidR="00F4015D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="009C0025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którym ujęto ostatecznie wydatki dotyczące zakończonego projektu, </w:t>
      </w:r>
    </w:p>
    <w:p w:rsidR="007E61CE" w:rsidRPr="00554C6A" w:rsidRDefault="007E61CE" w:rsidP="00F4015D">
      <w:pPr>
        <w:numPr>
          <w:ilvl w:val="0"/>
          <w:numId w:val="3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Wykonawcę danych osobowych bezpośrednio dotyczących Wykonawcy jest wymogiem ustawowym określonym w przepisach ustawy </w:t>
      </w:r>
      <w:proofErr w:type="spellStart"/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</w:t>
      </w:r>
      <w:r w:rsidR="00F4015D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udziałem w postępowaniu o udzielenie zamówienia publicznego; konsekwencje niepodania określonych danych wynikają z ustawy </w:t>
      </w:r>
      <w:proofErr w:type="spellStart"/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E61CE" w:rsidRPr="00554C6A" w:rsidRDefault="007E61CE" w:rsidP="00857DDD">
      <w:pPr>
        <w:numPr>
          <w:ilvl w:val="0"/>
          <w:numId w:val="3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danych osobowych Wykonawcy decyzje nie będą podejmowane  </w:t>
      </w:r>
      <w:r w:rsidR="00F4015D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zautomatyzowany, stosowanie do art. 22 RODO;</w:t>
      </w:r>
    </w:p>
    <w:p w:rsidR="009A7FB2" w:rsidRPr="00554C6A" w:rsidRDefault="007E61CE" w:rsidP="00857DDD">
      <w:pPr>
        <w:numPr>
          <w:ilvl w:val="0"/>
          <w:numId w:val="36"/>
        </w:numPr>
        <w:spacing w:before="100" w:beforeAutospacing="1"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posiada:</w:t>
      </w:r>
    </w:p>
    <w:p w:rsidR="009A7FB2" w:rsidRPr="00554C6A" w:rsidRDefault="007E61CE" w:rsidP="00857DDD">
      <w:pPr>
        <w:pStyle w:val="Akapitzlist"/>
        <w:numPr>
          <w:ilvl w:val="0"/>
          <w:numId w:val="4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dotyczących Wykonawcy;</w:t>
      </w:r>
    </w:p>
    <w:p w:rsidR="009A7FB2" w:rsidRPr="00554C6A" w:rsidRDefault="007E61CE" w:rsidP="00857DDD">
      <w:pPr>
        <w:pStyle w:val="Akapitzlist"/>
        <w:numPr>
          <w:ilvl w:val="0"/>
          <w:numId w:val="4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Wykonawcy;</w:t>
      </w:r>
    </w:p>
    <w:p w:rsidR="009A7FB2" w:rsidRPr="00554C6A" w:rsidRDefault="007E61CE" w:rsidP="00857DDD">
      <w:pPr>
        <w:pStyle w:val="Akapitzlist"/>
        <w:numPr>
          <w:ilvl w:val="0"/>
          <w:numId w:val="4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9A7FB2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18 ust. 2 RODO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E61CE" w:rsidRPr="00554C6A" w:rsidRDefault="007E61CE" w:rsidP="00857DDD">
      <w:pPr>
        <w:pStyle w:val="Akapitzlist"/>
        <w:numPr>
          <w:ilvl w:val="0"/>
          <w:numId w:val="4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prawo do wniesienia skargi do Prezesa Urzędu Ochrony Danych Osobowych, gdy Wykonawca uzna, że przetwarzanie danych osobowych dotyczących Wykonawcy narusza przepisy RODO;</w:t>
      </w:r>
    </w:p>
    <w:p w:rsidR="009A7FB2" w:rsidRPr="00554C6A" w:rsidRDefault="007E61CE" w:rsidP="00857DDD">
      <w:pPr>
        <w:numPr>
          <w:ilvl w:val="0"/>
          <w:numId w:val="36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nie przysługuje:</w:t>
      </w:r>
    </w:p>
    <w:p w:rsidR="009A7FB2" w:rsidRPr="00554C6A" w:rsidRDefault="007E61CE" w:rsidP="00857DDD">
      <w:pPr>
        <w:pStyle w:val="Akapitzlist"/>
        <w:numPr>
          <w:ilvl w:val="0"/>
          <w:numId w:val="39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art. 17 ust. 3 lit. b, d lub e RODO prawo do </w:t>
      </w:r>
      <w:r w:rsidR="009A7FB2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danych   osobowych;</w:t>
      </w:r>
    </w:p>
    <w:p w:rsidR="009A7FB2" w:rsidRPr="00554C6A" w:rsidRDefault="007E61CE" w:rsidP="00857DDD">
      <w:pPr>
        <w:pStyle w:val="Akapitzlist"/>
        <w:numPr>
          <w:ilvl w:val="0"/>
          <w:numId w:val="39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przenoszenia danych osobowych, </w:t>
      </w:r>
      <w:r w:rsidR="009A7FB2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art. 20 RODO;</w:t>
      </w:r>
    </w:p>
    <w:p w:rsidR="007E61CE" w:rsidRPr="00554C6A" w:rsidRDefault="007E61CE" w:rsidP="00857DDD">
      <w:pPr>
        <w:pStyle w:val="Akapitzlist"/>
        <w:numPr>
          <w:ilvl w:val="0"/>
          <w:numId w:val="39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RODO prawo sprzeciwu, wobec przetwarzania danych osobowych, gdyż podstawą prawną przetwarzania danych osobowych Wykonawcy jest art. 6 ust. 1 lit. c RODO.</w:t>
      </w:r>
    </w:p>
    <w:p w:rsidR="009A7FB2" w:rsidRPr="00554C6A" w:rsidRDefault="00462A97" w:rsidP="00857DDD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62A97" w:rsidRPr="00554C6A" w:rsidRDefault="00462A97" w:rsidP="00857DDD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5B06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Chełm, dnia </w:t>
      </w:r>
      <w:r w:rsidR="007E1584" w:rsidRPr="007E1584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="00F85B06" w:rsidRPr="007E1584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7E1584" w:rsidRPr="007E158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.2018 r.</w:t>
      </w:r>
    </w:p>
    <w:p w:rsidR="00462A97" w:rsidRPr="00554C6A" w:rsidRDefault="00462A97" w:rsidP="00857DDD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FB65B9" w:rsidRPr="00554C6A" w:rsidRDefault="00FB65B9" w:rsidP="00857DDD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FB65B9" w:rsidRPr="00554C6A" w:rsidSect="006F5A5D">
      <w:headerReference w:type="default" r:id="rId13"/>
      <w:footerReference w:type="default" r:id="rId14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8AD" w:rsidRDefault="005C18AD" w:rsidP="00B015D2">
      <w:pPr>
        <w:spacing w:after="0" w:line="240" w:lineRule="auto"/>
      </w:pPr>
      <w:r>
        <w:separator/>
      </w:r>
    </w:p>
  </w:endnote>
  <w:endnote w:type="continuationSeparator" w:id="0">
    <w:p w:rsidR="005C18AD" w:rsidRDefault="005C18AD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0714930"/>
      <w:docPartObj>
        <w:docPartGallery w:val="Page Numbers (Bottom of Page)"/>
        <w:docPartUnique/>
      </w:docPartObj>
    </w:sdtPr>
    <w:sdtContent>
      <w:p w:rsidR="00412537" w:rsidRDefault="00AF5932">
        <w:pPr>
          <w:pStyle w:val="Stopka"/>
          <w:jc w:val="center"/>
        </w:pPr>
        <w:r w:rsidRPr="007E61CE">
          <w:rPr>
            <w:rFonts w:ascii="Times New Roman" w:hAnsi="Times New Roman" w:cs="Times New Roman"/>
          </w:rPr>
          <w:fldChar w:fldCharType="begin"/>
        </w:r>
        <w:r w:rsidR="00412537" w:rsidRPr="007E61CE">
          <w:rPr>
            <w:rFonts w:ascii="Times New Roman" w:hAnsi="Times New Roman" w:cs="Times New Roman"/>
          </w:rPr>
          <w:instrText>PAGE   \* MERGEFORMAT</w:instrText>
        </w:r>
        <w:r w:rsidRPr="007E61CE">
          <w:rPr>
            <w:rFonts w:ascii="Times New Roman" w:hAnsi="Times New Roman" w:cs="Times New Roman"/>
          </w:rPr>
          <w:fldChar w:fldCharType="separate"/>
        </w:r>
        <w:r w:rsidR="00181FB0">
          <w:rPr>
            <w:rFonts w:ascii="Times New Roman" w:hAnsi="Times New Roman" w:cs="Times New Roman"/>
            <w:noProof/>
          </w:rPr>
          <w:t>1</w:t>
        </w:r>
        <w:r w:rsidRPr="007E61CE">
          <w:rPr>
            <w:rFonts w:ascii="Times New Roman" w:hAnsi="Times New Roman" w:cs="Times New Roman"/>
          </w:rPr>
          <w:fldChar w:fldCharType="end"/>
        </w:r>
      </w:p>
    </w:sdtContent>
  </w:sdt>
  <w:p w:rsidR="00412537" w:rsidRDefault="004125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8AD" w:rsidRDefault="005C18AD" w:rsidP="00B015D2">
      <w:pPr>
        <w:spacing w:after="0" w:line="240" w:lineRule="auto"/>
      </w:pPr>
      <w:r>
        <w:separator/>
      </w:r>
    </w:p>
  </w:footnote>
  <w:footnote w:type="continuationSeparator" w:id="0">
    <w:p w:rsidR="005C18AD" w:rsidRDefault="005C18AD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37" w:rsidRDefault="00AF5932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top:3.6pt;mso-wrap-distance-bottom:3.6pt;mso-width-relative:margin;mso-height-relative:margin" filled="f" stroked="f">
          <v:textbox>
            <w:txbxContent>
              <w:p w:rsidR="00412537" w:rsidRDefault="00412537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412537" w:rsidRPr="00FB65B9" w:rsidRDefault="00412537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412537" w:rsidRDefault="00412537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412537" w:rsidRDefault="00412537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017"/>
    <w:multiLevelType w:val="hybridMultilevel"/>
    <w:tmpl w:val="ACDE5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64511"/>
    <w:multiLevelType w:val="hybridMultilevel"/>
    <w:tmpl w:val="AC64E8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7FBF"/>
    <w:multiLevelType w:val="hybridMultilevel"/>
    <w:tmpl w:val="52BEADC8"/>
    <w:lvl w:ilvl="0" w:tplc="856E2F5A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502171"/>
    <w:multiLevelType w:val="hybridMultilevel"/>
    <w:tmpl w:val="268E68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C2402"/>
    <w:multiLevelType w:val="hybridMultilevel"/>
    <w:tmpl w:val="F0C6694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94795"/>
    <w:multiLevelType w:val="hybridMultilevel"/>
    <w:tmpl w:val="0AB40E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40254"/>
    <w:multiLevelType w:val="multilevel"/>
    <w:tmpl w:val="F9C4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36398A"/>
    <w:multiLevelType w:val="multilevel"/>
    <w:tmpl w:val="58507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F5566A"/>
    <w:multiLevelType w:val="hybridMultilevel"/>
    <w:tmpl w:val="C4CC5FB8"/>
    <w:lvl w:ilvl="0" w:tplc="393AD450">
      <w:start w:val="1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67F0B5C"/>
    <w:multiLevelType w:val="hybridMultilevel"/>
    <w:tmpl w:val="39A49CA0"/>
    <w:lvl w:ilvl="0" w:tplc="8ACC4024">
      <w:start w:val="1"/>
      <w:numFmt w:val="upperRoman"/>
      <w:lvlText w:val="II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9285D"/>
    <w:multiLevelType w:val="multilevel"/>
    <w:tmpl w:val="5B40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4137F6"/>
    <w:multiLevelType w:val="hybridMultilevel"/>
    <w:tmpl w:val="23C0F7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D2414"/>
    <w:multiLevelType w:val="hybridMultilevel"/>
    <w:tmpl w:val="98348FEA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2FAE6289"/>
    <w:multiLevelType w:val="hybridMultilevel"/>
    <w:tmpl w:val="5C58396C"/>
    <w:lvl w:ilvl="0" w:tplc="4EC2EAA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B645D9"/>
    <w:multiLevelType w:val="hybridMultilevel"/>
    <w:tmpl w:val="C80E5D14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334464C5"/>
    <w:multiLevelType w:val="multilevel"/>
    <w:tmpl w:val="45C6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9B1653"/>
    <w:multiLevelType w:val="hybridMultilevel"/>
    <w:tmpl w:val="2FB494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E7236"/>
    <w:multiLevelType w:val="hybridMultilevel"/>
    <w:tmpl w:val="9CD4FEF6"/>
    <w:lvl w:ilvl="0" w:tplc="BA806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D393E"/>
    <w:multiLevelType w:val="hybridMultilevel"/>
    <w:tmpl w:val="AAE6AECA"/>
    <w:lvl w:ilvl="0" w:tplc="1292AD7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B65216C"/>
    <w:multiLevelType w:val="hybridMultilevel"/>
    <w:tmpl w:val="A42214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B1462"/>
    <w:multiLevelType w:val="multilevel"/>
    <w:tmpl w:val="66E8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C958F7"/>
    <w:multiLevelType w:val="hybridMultilevel"/>
    <w:tmpl w:val="A8F670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2F5744"/>
    <w:multiLevelType w:val="multilevel"/>
    <w:tmpl w:val="4572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153A5F"/>
    <w:multiLevelType w:val="hybridMultilevel"/>
    <w:tmpl w:val="A8CA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857251"/>
    <w:multiLevelType w:val="hybridMultilevel"/>
    <w:tmpl w:val="AD647F7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1">
    <w:nsid w:val="6A7B41C8"/>
    <w:multiLevelType w:val="hybridMultilevel"/>
    <w:tmpl w:val="99A4CFF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6D470FBC"/>
    <w:multiLevelType w:val="hybridMultilevel"/>
    <w:tmpl w:val="90825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08676E"/>
    <w:multiLevelType w:val="hybridMultilevel"/>
    <w:tmpl w:val="5144090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5">
    <w:nsid w:val="70540C0D"/>
    <w:multiLevelType w:val="hybridMultilevel"/>
    <w:tmpl w:val="F2C879A0"/>
    <w:lvl w:ilvl="0" w:tplc="81005AA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6E7A2C"/>
    <w:multiLevelType w:val="hybridMultilevel"/>
    <w:tmpl w:val="8B28F64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69042FE"/>
    <w:multiLevelType w:val="hybridMultilevel"/>
    <w:tmpl w:val="AFB441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FA32BD"/>
    <w:multiLevelType w:val="hybridMultilevel"/>
    <w:tmpl w:val="A286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>
    <w:nsid w:val="7B4A169B"/>
    <w:multiLevelType w:val="multilevel"/>
    <w:tmpl w:val="FD7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906C26"/>
    <w:multiLevelType w:val="hybridMultilevel"/>
    <w:tmpl w:val="2408CA2A"/>
    <w:lvl w:ilvl="0" w:tplc="E526A7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9"/>
    <w:lvlOverride w:ilvl="0">
      <w:startOverride w:val="6"/>
    </w:lvlOverride>
  </w:num>
  <w:num w:numId="2">
    <w:abstractNumId w:val="12"/>
  </w:num>
  <w:num w:numId="3">
    <w:abstractNumId w:val="18"/>
  </w:num>
  <w:num w:numId="4">
    <w:abstractNumId w:val="8"/>
  </w:num>
  <w:num w:numId="5">
    <w:abstractNumId w:val="27"/>
  </w:num>
  <w:num w:numId="6">
    <w:abstractNumId w:val="24"/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21"/>
  </w:num>
  <w:num w:numId="11">
    <w:abstractNumId w:val="16"/>
  </w:num>
  <w:num w:numId="1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8"/>
  </w:num>
  <w:num w:numId="14">
    <w:abstractNumId w:val="6"/>
  </w:num>
  <w:num w:numId="15">
    <w:abstractNumId w:val="26"/>
  </w:num>
  <w:num w:numId="16">
    <w:abstractNumId w:val="13"/>
  </w:num>
  <w:num w:numId="17">
    <w:abstractNumId w:val="10"/>
  </w:num>
  <w:num w:numId="18">
    <w:abstractNumId w:val="4"/>
  </w:num>
  <w:num w:numId="19">
    <w:abstractNumId w:val="28"/>
  </w:num>
  <w:num w:numId="20">
    <w:abstractNumId w:val="1"/>
  </w:num>
  <w:num w:numId="21">
    <w:abstractNumId w:val="37"/>
  </w:num>
  <w:num w:numId="22">
    <w:abstractNumId w:val="3"/>
  </w:num>
  <w:num w:numId="23">
    <w:abstractNumId w:val="11"/>
  </w:num>
  <w:num w:numId="24">
    <w:abstractNumId w:val="25"/>
  </w:num>
  <w:num w:numId="25">
    <w:abstractNumId w:val="19"/>
  </w:num>
  <w:num w:numId="26">
    <w:abstractNumId w:val="23"/>
  </w:num>
  <w:num w:numId="27">
    <w:abstractNumId w:val="14"/>
  </w:num>
  <w:num w:numId="28">
    <w:abstractNumId w:val="31"/>
  </w:num>
  <w:num w:numId="29">
    <w:abstractNumId w:val="0"/>
  </w:num>
  <w:num w:numId="30">
    <w:abstractNumId w:val="5"/>
  </w:num>
  <w:num w:numId="31">
    <w:abstractNumId w:val="7"/>
  </w:num>
  <w:num w:numId="32">
    <w:abstractNumId w:val="30"/>
  </w:num>
  <w:num w:numId="33">
    <w:abstractNumId w:val="32"/>
  </w:num>
  <w:num w:numId="34">
    <w:abstractNumId w:val="41"/>
  </w:num>
  <w:num w:numId="35">
    <w:abstractNumId w:val="22"/>
  </w:num>
  <w:num w:numId="36">
    <w:abstractNumId w:val="40"/>
  </w:num>
  <w:num w:numId="37">
    <w:abstractNumId w:val="15"/>
  </w:num>
  <w:num w:numId="38">
    <w:abstractNumId w:val="34"/>
  </w:num>
  <w:num w:numId="39">
    <w:abstractNumId w:val="29"/>
  </w:num>
  <w:num w:numId="40">
    <w:abstractNumId w:val="17"/>
  </w:num>
  <w:num w:numId="41">
    <w:abstractNumId w:val="33"/>
  </w:num>
  <w:num w:numId="42">
    <w:abstractNumId w:val="39"/>
  </w:num>
  <w:num w:numId="43">
    <w:abstractNumId w:val="2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15D2"/>
    <w:rsid w:val="000160FA"/>
    <w:rsid w:val="00080156"/>
    <w:rsid w:val="00081793"/>
    <w:rsid w:val="000A2BF0"/>
    <w:rsid w:val="000C007B"/>
    <w:rsid w:val="000C2706"/>
    <w:rsid w:val="000D7749"/>
    <w:rsid w:val="000F116D"/>
    <w:rsid w:val="000F4A24"/>
    <w:rsid w:val="000F5B95"/>
    <w:rsid w:val="00181FB0"/>
    <w:rsid w:val="002332C1"/>
    <w:rsid w:val="00245D54"/>
    <w:rsid w:val="002504B3"/>
    <w:rsid w:val="002527C0"/>
    <w:rsid w:val="00273D86"/>
    <w:rsid w:val="0033172C"/>
    <w:rsid w:val="00350D06"/>
    <w:rsid w:val="00384F3C"/>
    <w:rsid w:val="00395F8E"/>
    <w:rsid w:val="003B4FBC"/>
    <w:rsid w:val="00412537"/>
    <w:rsid w:val="00417174"/>
    <w:rsid w:val="00444E60"/>
    <w:rsid w:val="00462A97"/>
    <w:rsid w:val="00466C9D"/>
    <w:rsid w:val="004769F6"/>
    <w:rsid w:val="004B5BF5"/>
    <w:rsid w:val="00554C6A"/>
    <w:rsid w:val="00571619"/>
    <w:rsid w:val="005B6CCC"/>
    <w:rsid w:val="005C18AD"/>
    <w:rsid w:val="005C625A"/>
    <w:rsid w:val="0060589D"/>
    <w:rsid w:val="0060602A"/>
    <w:rsid w:val="0067054D"/>
    <w:rsid w:val="00697A1A"/>
    <w:rsid w:val="006B6AD9"/>
    <w:rsid w:val="006E7E37"/>
    <w:rsid w:val="006F5A5D"/>
    <w:rsid w:val="007078DD"/>
    <w:rsid w:val="0072197B"/>
    <w:rsid w:val="0075420C"/>
    <w:rsid w:val="007662FB"/>
    <w:rsid w:val="007E1584"/>
    <w:rsid w:val="007E61CE"/>
    <w:rsid w:val="007E79A0"/>
    <w:rsid w:val="00803A6D"/>
    <w:rsid w:val="00813420"/>
    <w:rsid w:val="00857DDD"/>
    <w:rsid w:val="00865E94"/>
    <w:rsid w:val="00886D25"/>
    <w:rsid w:val="00897808"/>
    <w:rsid w:val="008A466B"/>
    <w:rsid w:val="008E06FF"/>
    <w:rsid w:val="008F106D"/>
    <w:rsid w:val="00914628"/>
    <w:rsid w:val="00976044"/>
    <w:rsid w:val="00994425"/>
    <w:rsid w:val="00996B2F"/>
    <w:rsid w:val="009A7FB2"/>
    <w:rsid w:val="009B3968"/>
    <w:rsid w:val="009C0025"/>
    <w:rsid w:val="00A33A18"/>
    <w:rsid w:val="00A37533"/>
    <w:rsid w:val="00A46F2D"/>
    <w:rsid w:val="00A75EAD"/>
    <w:rsid w:val="00A9430E"/>
    <w:rsid w:val="00AB2BEB"/>
    <w:rsid w:val="00AD11ED"/>
    <w:rsid w:val="00AF5932"/>
    <w:rsid w:val="00B015D2"/>
    <w:rsid w:val="00B06413"/>
    <w:rsid w:val="00B07598"/>
    <w:rsid w:val="00B223E8"/>
    <w:rsid w:val="00B3477D"/>
    <w:rsid w:val="00B457CA"/>
    <w:rsid w:val="00B83A3E"/>
    <w:rsid w:val="00BE19C6"/>
    <w:rsid w:val="00BE7B7C"/>
    <w:rsid w:val="00C01E1C"/>
    <w:rsid w:val="00C1582D"/>
    <w:rsid w:val="00C20F39"/>
    <w:rsid w:val="00C66768"/>
    <w:rsid w:val="00C952DE"/>
    <w:rsid w:val="00CB011F"/>
    <w:rsid w:val="00CC1613"/>
    <w:rsid w:val="00CC641D"/>
    <w:rsid w:val="00D355CA"/>
    <w:rsid w:val="00D867FF"/>
    <w:rsid w:val="00D917EA"/>
    <w:rsid w:val="00DD4B60"/>
    <w:rsid w:val="00DF1C2B"/>
    <w:rsid w:val="00E30EE4"/>
    <w:rsid w:val="00EB3990"/>
    <w:rsid w:val="00EB448B"/>
    <w:rsid w:val="00EC34EA"/>
    <w:rsid w:val="00EC6E31"/>
    <w:rsid w:val="00F12586"/>
    <w:rsid w:val="00F4015D"/>
    <w:rsid w:val="00F55830"/>
    <w:rsid w:val="00F658D2"/>
    <w:rsid w:val="00F85A80"/>
    <w:rsid w:val="00F85B06"/>
    <w:rsid w:val="00FB65B9"/>
    <w:rsid w:val="00FC56E7"/>
    <w:rsid w:val="00FC7294"/>
    <w:rsid w:val="00FE4E7C"/>
    <w:rsid w:val="00FF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2A97"/>
    <w:rPr>
      <w:color w:val="0000FF" w:themeColor="hyperlink"/>
      <w:u w:val="single"/>
    </w:rPr>
  </w:style>
  <w:style w:type="paragraph" w:customStyle="1" w:styleId="fontaddress">
    <w:name w:val="font_address"/>
    <w:basedOn w:val="Normalny"/>
    <w:rsid w:val="0046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96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E7B7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E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61CE"/>
    <w:rPr>
      <w:b/>
      <w:bCs/>
    </w:rPr>
  </w:style>
  <w:style w:type="character" w:styleId="Uwydatnienie">
    <w:name w:val="Emphasis"/>
    <w:basedOn w:val="Domylnaczcionkaakapitu"/>
    <w:uiPriority w:val="20"/>
    <w:qFormat/>
    <w:rsid w:val="002527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chel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chel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pupchel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pchel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h@praca.gov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C778F-F010-413E-9CE0-B3D20A72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3843</Words>
  <Characters>23058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Stazysta -170</cp:lastModifiedBy>
  <cp:revision>24</cp:revision>
  <cp:lastPrinted>2018-08-02T11:07:00Z</cp:lastPrinted>
  <dcterms:created xsi:type="dcterms:W3CDTF">2018-07-24T09:54:00Z</dcterms:created>
  <dcterms:modified xsi:type="dcterms:W3CDTF">2018-08-02T11:07:00Z</dcterms:modified>
</cp:coreProperties>
</file>