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58" w:rsidRPr="009C3458" w:rsidRDefault="009C3458" w:rsidP="009C3458">
      <w:pPr>
        <w:ind w:left="426"/>
        <w:jc w:val="center"/>
        <w:rPr>
          <w:rFonts w:eastAsia="Times New Roman"/>
        </w:rPr>
      </w:pPr>
      <w:r w:rsidRPr="009C3458">
        <w:rPr>
          <w:rFonts w:eastAsia="Times New Roman"/>
        </w:rPr>
        <w:t xml:space="preserve">POWIATOWY URZĄD PRACY W CHEŁMIE 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OGŁOSZENIE O ZAMÓWIENIU NA USŁUGI SPOŁECZNE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Na podstawie art. 138 o ustawy z dnia 29 stycznia 2004 r. Prawo zamówień publicznych</w:t>
      </w:r>
      <w:r w:rsidRPr="009C3458">
        <w:rPr>
          <w:rFonts w:eastAsia="Times New Roman"/>
          <w:b/>
          <w:bCs/>
        </w:rPr>
        <w:br/>
      </w:r>
      <w:r w:rsidRPr="00067ECD">
        <w:rPr>
          <w:rFonts w:eastAsia="Times New Roman"/>
          <w:b/>
          <w:bCs/>
        </w:rPr>
        <w:t xml:space="preserve"> (t.j. Dz.U. z 201</w:t>
      </w:r>
      <w:r w:rsidR="006A3F9C">
        <w:rPr>
          <w:rFonts w:eastAsia="Times New Roman"/>
          <w:b/>
          <w:bCs/>
        </w:rPr>
        <w:t>9</w:t>
      </w:r>
      <w:r w:rsidRPr="00067ECD">
        <w:rPr>
          <w:rFonts w:eastAsia="Times New Roman"/>
          <w:b/>
          <w:bCs/>
        </w:rPr>
        <w:t xml:space="preserve"> r., poz</w:t>
      </w:r>
      <w:r w:rsidR="006A3F9C">
        <w:rPr>
          <w:rFonts w:eastAsia="Times New Roman"/>
          <w:b/>
          <w:bCs/>
        </w:rPr>
        <w:t>.</w:t>
      </w:r>
      <w:r w:rsidRPr="00067ECD">
        <w:rPr>
          <w:rFonts w:eastAsia="Times New Roman"/>
          <w:b/>
          <w:bCs/>
        </w:rPr>
        <w:t xml:space="preserve"> </w:t>
      </w:r>
      <w:r w:rsidR="006A3F9C">
        <w:rPr>
          <w:rFonts w:eastAsia="Times New Roman"/>
          <w:b/>
          <w:bCs/>
        </w:rPr>
        <w:t>1843</w:t>
      </w:r>
      <w:r w:rsidRPr="00067ECD">
        <w:rPr>
          <w:rFonts w:eastAsia="Times New Roman"/>
          <w:b/>
          <w:bCs/>
        </w:rPr>
        <w:t>)</w:t>
      </w:r>
    </w:p>
    <w:p w:rsidR="009C3458" w:rsidRPr="009C3458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Przedmiotem zamówienia są usługi społeczne wymienione w załączniku nr XIV do dyrektywy 2014/24/UE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 xml:space="preserve">Kod według Wspólnego Słownika Zamówień CPV: 80000000- 4 usługi edukacyjne </w:t>
      </w:r>
      <w:r w:rsidRPr="009C3458">
        <w:rPr>
          <w:rFonts w:eastAsia="Times New Roman"/>
          <w:b/>
          <w:bCs/>
        </w:rPr>
        <w:br w:type="textWrapping" w:clear="all"/>
        <w:t>i szkoleniowe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Miejsce publikacji ogłoszenia o zamówieniu: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 xml:space="preserve">Na stronie podmiotowej Biuletynu Informacji Publicznej: http://bip.pupchelm.pl oraz na stronie </w:t>
      </w:r>
      <w:hyperlink r:id="rId8" w:history="1">
        <w:r w:rsidRPr="009C3458">
          <w:rPr>
            <w:rFonts w:eastAsia="Calibri"/>
            <w:color w:val="0000FF" w:themeColor="hyperlink"/>
            <w:u w:val="single"/>
            <w:lang w:eastAsia="en-US"/>
          </w:rPr>
          <w:t>www.pupchelm.pl</w:t>
        </w:r>
      </w:hyperlink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Wartość zamówienia jest niższa niż kwota określona w art. 138 g ust.1 pkt 1 ustawy Prawo zamówień publicznych</w:t>
      </w:r>
      <w:r w:rsidRPr="009C3458">
        <w:rPr>
          <w:rFonts w:eastAsia="Times New Roman"/>
        </w:rPr>
        <w:br/>
      </w:r>
    </w:p>
    <w:p w:rsidR="009C3458" w:rsidRPr="009C3458" w:rsidRDefault="00104BB2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</w:rPr>
      </w:pPr>
      <w:r>
        <w:rPr>
          <w:rFonts w:eastAsia="Times New Roman"/>
          <w:b/>
          <w:bCs/>
        </w:rPr>
        <w:t>ZAMAWIAJĄ</w:t>
      </w:r>
      <w:r w:rsidR="009C3458" w:rsidRPr="009C3458">
        <w:rPr>
          <w:rFonts w:eastAsia="Times New Roman"/>
          <w:b/>
          <w:bCs/>
        </w:rPr>
        <w:t xml:space="preserve">CY: </w:t>
      </w:r>
    </w:p>
    <w:p w:rsidR="009C3458" w:rsidRPr="009C3458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Times New Roman"/>
        </w:rPr>
      </w:pPr>
      <w:r w:rsidRPr="009C3458">
        <w:rPr>
          <w:rFonts w:eastAsia="Times New Roman"/>
        </w:rPr>
        <w:t>Nazwa i adres Zamawiającego:</w:t>
      </w:r>
      <w:r w:rsidRPr="009C3458">
        <w:rPr>
          <w:rFonts w:eastAsia="Times New Roman"/>
        </w:rPr>
        <w:br/>
      </w:r>
      <w:r w:rsidRPr="009C3458">
        <w:rPr>
          <w:rFonts w:eastAsia="Calibri"/>
          <w:lang w:eastAsia="en-US"/>
        </w:rPr>
        <w:t xml:space="preserve">Powiatowy Urząd Pracy w Chełmie 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Pl. Niepodległości 1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22-100 Chełm</w:t>
      </w:r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województwo lubelskie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tel: 82 562-76-97 </w:t>
      </w:r>
      <w:r w:rsidRPr="009C3458">
        <w:rPr>
          <w:rFonts w:eastAsia="Calibri"/>
          <w:lang w:eastAsia="en-US"/>
        </w:rPr>
        <w:br/>
        <w:t xml:space="preserve">fax: 82 562-76-68 </w:t>
      </w:r>
    </w:p>
    <w:p w:rsidR="009C3458" w:rsidRPr="009C3458" w:rsidRDefault="009C3458" w:rsidP="009C3458">
      <w:pPr>
        <w:ind w:left="426"/>
        <w:rPr>
          <w:rFonts w:eastAsia="Times New Roman"/>
          <w:lang w:val="en-US"/>
        </w:rPr>
      </w:pPr>
      <w:r w:rsidRPr="009C3458">
        <w:rPr>
          <w:rFonts w:eastAsia="Calibri"/>
          <w:lang w:val="en-US" w:eastAsia="en-US"/>
        </w:rPr>
        <w:t xml:space="preserve">email: </w:t>
      </w:r>
      <w:hyperlink r:id="rId9" w:history="1">
        <w:r w:rsidRPr="009C3458">
          <w:rPr>
            <w:rFonts w:eastAsia="Calibri"/>
            <w:color w:val="0000FF" w:themeColor="hyperlink"/>
            <w:u w:val="single"/>
            <w:lang w:val="en-US" w:eastAsia="en-US"/>
          </w:rPr>
          <w:t>luch@praca.gov.pl</w:t>
        </w:r>
      </w:hyperlink>
      <w:r w:rsidRPr="009C3458">
        <w:rPr>
          <w:rFonts w:eastAsia="Calibri"/>
          <w:lang w:val="en-US" w:eastAsia="en-US"/>
        </w:rPr>
        <w:t xml:space="preserve"> </w:t>
      </w:r>
    </w:p>
    <w:p w:rsidR="009C3458" w:rsidRPr="009C3458" w:rsidRDefault="009C3458" w:rsidP="009C3458">
      <w:pPr>
        <w:ind w:left="426"/>
        <w:rPr>
          <w:rFonts w:eastAsia="Calibri"/>
          <w:lang w:val="en-US" w:eastAsia="en-US"/>
        </w:rPr>
      </w:pPr>
      <w:r w:rsidRPr="009C3458">
        <w:rPr>
          <w:rFonts w:eastAsia="Calibri"/>
          <w:lang w:val="en-US" w:eastAsia="en-US"/>
        </w:rPr>
        <w:t>NIP 563-10-57-236</w:t>
      </w:r>
    </w:p>
    <w:p w:rsidR="009C3458" w:rsidRPr="00067ECD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strona podmiotowa Biuletynu Informacji Publicznej: http</w:t>
      </w:r>
      <w:r w:rsidRPr="00067ECD">
        <w:rPr>
          <w:rFonts w:eastAsia="Times New Roman"/>
        </w:rPr>
        <w:t>://bip.pupchelm.pl</w:t>
      </w:r>
      <w:r w:rsidRPr="00067ECD">
        <w:rPr>
          <w:rFonts w:eastAsia="Times New Roman"/>
        </w:rPr>
        <w:br/>
        <w:t>strona internetowa zamawiającego:  </w:t>
      </w:r>
      <w:hyperlink r:id="rId10" w:history="1">
        <w:r w:rsidRPr="00067ECD">
          <w:rPr>
            <w:rFonts w:eastAsia="Times New Roman"/>
            <w:u w:val="single"/>
          </w:rPr>
          <w:t>www.pupchelm.pl</w:t>
        </w:r>
      </w:hyperlink>
    </w:p>
    <w:p w:rsidR="009C3458" w:rsidRPr="00067ECD" w:rsidRDefault="009C3458" w:rsidP="009C3458">
      <w:pPr>
        <w:ind w:left="426"/>
        <w:rPr>
          <w:rFonts w:eastAsia="Calibri"/>
          <w:lang w:eastAsia="en-US"/>
        </w:rPr>
      </w:pPr>
      <w:r w:rsidRPr="00067ECD">
        <w:rPr>
          <w:rFonts w:eastAsia="Times New Roman"/>
        </w:rPr>
        <w:t> </w:t>
      </w:r>
    </w:p>
    <w:p w:rsidR="009C3458" w:rsidRPr="00B80F05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Calibri"/>
          <w:lang w:eastAsia="en-US"/>
        </w:rPr>
      </w:pPr>
      <w:r w:rsidRPr="00B80F05">
        <w:rPr>
          <w:rFonts w:eastAsia="Times New Roman"/>
        </w:rPr>
        <w:t>Osoba uprawniona do kontaktów w imieniu zamawiającego:</w:t>
      </w:r>
      <w:r w:rsidRPr="00B80F05">
        <w:rPr>
          <w:rFonts w:eastAsia="Times New Roman"/>
        </w:rPr>
        <w:br/>
        <w:t xml:space="preserve"> Pani </w:t>
      </w:r>
      <w:r w:rsidR="00067ECD">
        <w:rPr>
          <w:rFonts w:eastAsia="Times New Roman"/>
        </w:rPr>
        <w:t>Maria Steć</w:t>
      </w:r>
      <w:r w:rsidRPr="00B80F05">
        <w:rPr>
          <w:rFonts w:eastAsia="Times New Roman"/>
        </w:rPr>
        <w:t xml:space="preserve"> i Pani </w:t>
      </w:r>
      <w:r w:rsidR="004A7C27" w:rsidRPr="00B80F05">
        <w:rPr>
          <w:rFonts w:eastAsia="Times New Roman"/>
        </w:rPr>
        <w:t xml:space="preserve">Mirosława Środa </w:t>
      </w:r>
      <w:r w:rsidRPr="00B80F05">
        <w:rPr>
          <w:rFonts w:eastAsia="Times New Roman"/>
        </w:rPr>
        <w:br/>
        <w:t>Powiatowy Urząd Pracy w Chełmie</w:t>
      </w:r>
      <w:r w:rsidRPr="00B80F05">
        <w:rPr>
          <w:rFonts w:eastAsia="Times New Roman"/>
        </w:rPr>
        <w:br/>
      </w:r>
      <w:r w:rsidRPr="00B80F05">
        <w:rPr>
          <w:rFonts w:eastAsia="Calibri"/>
          <w:lang w:eastAsia="en-US"/>
        </w:rPr>
        <w:t>Pl. Niepodległości 1</w:t>
      </w:r>
    </w:p>
    <w:p w:rsidR="009C3458" w:rsidRPr="00B80F05" w:rsidRDefault="009C3458" w:rsidP="009C3458">
      <w:pPr>
        <w:ind w:left="426"/>
        <w:rPr>
          <w:rFonts w:eastAsia="Calibri"/>
          <w:lang w:eastAsia="en-US"/>
        </w:rPr>
      </w:pPr>
      <w:r w:rsidRPr="00B80F05">
        <w:rPr>
          <w:rFonts w:eastAsia="Calibri"/>
          <w:lang w:eastAsia="en-US"/>
        </w:rPr>
        <w:t>22-100 Chełm</w:t>
      </w:r>
    </w:p>
    <w:p w:rsidR="009C3458" w:rsidRPr="00B80F05" w:rsidRDefault="009C3458" w:rsidP="009C3458">
      <w:pPr>
        <w:ind w:left="426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B80F05">
        <w:rPr>
          <w:rFonts w:eastAsia="Calibri"/>
          <w:lang w:eastAsia="en-US"/>
        </w:rPr>
        <w:t>tel: 82 562-76-97</w:t>
      </w:r>
      <w:r w:rsidR="00B80F05">
        <w:rPr>
          <w:rFonts w:eastAsia="Times New Roman"/>
        </w:rPr>
        <w:t xml:space="preserve">, fax. </w:t>
      </w:r>
      <w:r w:rsidRPr="00B80F05">
        <w:rPr>
          <w:rFonts w:eastAsia="Times New Roman"/>
        </w:rPr>
        <w:t>8</w:t>
      </w:r>
      <w:r w:rsidR="00B80F05">
        <w:rPr>
          <w:rFonts w:eastAsia="Times New Roman"/>
        </w:rPr>
        <w:t>2</w:t>
      </w:r>
      <w:r w:rsidRPr="00B80F05">
        <w:rPr>
          <w:rFonts w:eastAsia="Times New Roman"/>
        </w:rPr>
        <w:t> 562-76-68</w:t>
      </w:r>
    </w:p>
    <w:p w:rsidR="009C3458" w:rsidRPr="009C3458" w:rsidRDefault="009C3458" w:rsidP="009C3458">
      <w:pPr>
        <w:ind w:left="426"/>
        <w:jc w:val="both"/>
        <w:rPr>
          <w:rFonts w:ascii="Calibri" w:eastAsia="Times New Roman" w:hAnsi="Calibri"/>
          <w:sz w:val="22"/>
          <w:szCs w:val="22"/>
        </w:rPr>
      </w:pPr>
      <w:r w:rsidRPr="009C3458">
        <w:rPr>
          <w:rFonts w:eastAsia="Times New Roman"/>
        </w:rPr>
        <w:t>godz. 7.30 – 15.30 w dni robocze</w:t>
      </w:r>
    </w:p>
    <w:p w:rsidR="009C3458" w:rsidRPr="009C3458" w:rsidRDefault="009C3458" w:rsidP="009C3458">
      <w:pPr>
        <w:ind w:left="426"/>
        <w:jc w:val="both"/>
        <w:rPr>
          <w:rFonts w:ascii="Calibri" w:eastAsia="Calibri" w:hAnsi="Calibri"/>
          <w:color w:val="0000FF" w:themeColor="hyperlink"/>
          <w:sz w:val="22"/>
          <w:szCs w:val="22"/>
          <w:u w:val="single"/>
          <w:lang w:eastAsia="en-US"/>
        </w:rPr>
      </w:pPr>
    </w:p>
    <w:p w:rsidR="009C3458" w:rsidRPr="009C3458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jc w:val="both"/>
        <w:rPr>
          <w:rFonts w:ascii="Calibri" w:eastAsia="Times New Roman" w:hAnsi="Calibri"/>
          <w:sz w:val="22"/>
          <w:szCs w:val="22"/>
        </w:rPr>
      </w:pPr>
      <w:r w:rsidRPr="009C3458">
        <w:rPr>
          <w:rFonts w:eastAsia="Times New Roman"/>
        </w:rPr>
        <w:t>Rodzaj Zamawiającego: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Administracja samorządowa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7F6551" w:rsidRDefault="007F6551" w:rsidP="009C3458">
      <w:pPr>
        <w:ind w:left="426"/>
        <w:jc w:val="both"/>
        <w:rPr>
          <w:rFonts w:eastAsia="Times New Roman"/>
          <w:b/>
          <w:bCs/>
        </w:rPr>
      </w:pPr>
    </w:p>
    <w:p w:rsidR="007F6551" w:rsidRPr="009C3458" w:rsidRDefault="007F6551" w:rsidP="009C3458">
      <w:pPr>
        <w:ind w:left="426"/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Times New Roman"/>
          <w:b/>
          <w:bCs/>
        </w:rPr>
        <w:lastRenderedPageBreak/>
        <w:t xml:space="preserve">TRYB POSTĘPOWANIA: 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br/>
        <w:t xml:space="preserve">Zamawiający przeprowadza postępowanie o udzielenie zamówienia na usługi społeczne na podstawie art.138 o w związku z art.138 g ustawy Prawo zamówień publicznych </w:t>
      </w:r>
      <w:r w:rsidR="006A3F9C">
        <w:rPr>
          <w:rFonts w:eastAsia="Times New Roman"/>
          <w:b/>
          <w:bCs/>
        </w:rPr>
        <w:t>(t.j. Dz.U. z 2019</w:t>
      </w:r>
      <w:r w:rsidR="00C96C67" w:rsidRPr="00067ECD">
        <w:rPr>
          <w:rFonts w:eastAsia="Times New Roman"/>
          <w:b/>
          <w:bCs/>
        </w:rPr>
        <w:t xml:space="preserve"> r., poz</w:t>
      </w:r>
      <w:r w:rsidR="006A3F9C">
        <w:rPr>
          <w:rFonts w:eastAsia="Times New Roman"/>
          <w:b/>
          <w:bCs/>
        </w:rPr>
        <w:t>.</w:t>
      </w:r>
      <w:r w:rsidR="00C96C67" w:rsidRPr="00067ECD">
        <w:rPr>
          <w:rFonts w:eastAsia="Times New Roman"/>
          <w:b/>
          <w:bCs/>
        </w:rPr>
        <w:t xml:space="preserve"> </w:t>
      </w:r>
      <w:r w:rsidR="006A3F9C">
        <w:rPr>
          <w:rFonts w:eastAsia="Times New Roman"/>
          <w:b/>
          <w:bCs/>
        </w:rPr>
        <w:t>1843</w:t>
      </w:r>
      <w:r w:rsidR="00C96C67" w:rsidRPr="00067ECD">
        <w:rPr>
          <w:rFonts w:eastAsia="Times New Roman"/>
          <w:b/>
          <w:bCs/>
        </w:rPr>
        <w:t>)</w:t>
      </w:r>
      <w:r w:rsidRPr="00067ECD">
        <w:rPr>
          <w:rFonts w:eastAsia="Times New Roman"/>
        </w:rPr>
        <w:t xml:space="preserve"> oraz Regulaminu przygotowania i prowadzenia p</w:t>
      </w:r>
      <w:r w:rsidRPr="009C3458">
        <w:rPr>
          <w:rFonts w:eastAsia="Times New Roman"/>
        </w:rPr>
        <w:t>ostępowań o udzielenie zamówień publicznych na usługi społeczne i inne szczególne usługi o wartości od 30 000 EURO do 750 000 EURO obowiązującego w PUP Chełm.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PRZEDMIOT ZAMÓWIENIA: 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 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Kod CPV 80000000-4 usługi edukacyjne i szkoleniowe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 xml:space="preserve">Nazwa szkolenia: </w:t>
      </w:r>
      <w:r w:rsidRPr="009C3458">
        <w:rPr>
          <w:rFonts w:eastAsia="Times New Roman"/>
          <w:b/>
        </w:rPr>
        <w:t>„</w:t>
      </w:r>
      <w:r w:rsidR="0043360D">
        <w:rPr>
          <w:rFonts w:eastAsia="Times New Roman"/>
          <w:b/>
        </w:rPr>
        <w:t>Tapicer</w:t>
      </w:r>
      <w:r w:rsidRPr="009C3458">
        <w:rPr>
          <w:rFonts w:eastAsia="Times New Roman"/>
          <w:b/>
        </w:rPr>
        <w:t>”</w:t>
      </w:r>
    </w:p>
    <w:p w:rsidR="00375FDE" w:rsidRPr="00375FDE" w:rsidRDefault="009C3458" w:rsidP="00375FDE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Źródło finansowania: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szkolenie w całości finansowane jest ze środków publicznych, realizowane w ramach projektu </w:t>
      </w:r>
      <w:r w:rsidR="00375FDE">
        <w:rPr>
          <w:rFonts w:eastAsia="Calibri"/>
          <w:lang w:eastAsia="en-US"/>
        </w:rPr>
        <w:t>„Nowy start-lepsze jutro (</w:t>
      </w:r>
      <w:r w:rsidR="00375FDE" w:rsidRPr="00375FDE">
        <w:rPr>
          <w:rFonts w:eastAsia="Calibri"/>
          <w:lang w:eastAsia="en-US"/>
        </w:rPr>
        <w:t>V</w:t>
      </w:r>
      <w:r w:rsidR="006A3F9C">
        <w:rPr>
          <w:rFonts w:eastAsia="Calibri"/>
          <w:lang w:eastAsia="en-US"/>
        </w:rPr>
        <w:t>I</w:t>
      </w:r>
      <w:r w:rsidR="00375FDE" w:rsidRPr="00375FDE">
        <w:rPr>
          <w:rFonts w:eastAsia="Calibri"/>
          <w:lang w:eastAsia="en-US"/>
        </w:rPr>
        <w:t>)”, Oś Priorytetowa 9 Rynek pracy Regionalnego Programu Operacyjnego Województwa Lubelskiego na lata 2014-2020 Priorytet inwestycyjny 8i: Dostęp do zatrudnienia dla osób poszukujących pracy i osób biernych zawodowo, w tym długotrwale bezrobotnych oraz oddalonych od rynku pracy, także poprzez lokalne inicjatywy na rzecz zatrudnienia oraz wspieranie mobilności pracowników Działanie 9.2 Aktywizacja Zawodowa.</w:t>
      </w:r>
    </w:p>
    <w:p w:rsidR="009C3458" w:rsidRPr="009C3458" w:rsidRDefault="009C3458" w:rsidP="00375FDE">
      <w:pPr>
        <w:jc w:val="both"/>
        <w:rPr>
          <w:rFonts w:eastAsia="Calibri"/>
          <w:lang w:eastAsia="en-US"/>
        </w:rPr>
      </w:pPr>
    </w:p>
    <w:p w:rsidR="009773E6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Celem szkolenia</w:t>
      </w:r>
      <w:r w:rsidRPr="009C3458">
        <w:rPr>
          <w:rFonts w:eastAsia="Calibri"/>
          <w:lang w:eastAsia="en-US"/>
        </w:rPr>
        <w:t xml:space="preserve"> jest uzyskanie przez uczestników szkolenia kwalifikacji zawodowych </w:t>
      </w:r>
      <w:r w:rsidR="0043360D">
        <w:rPr>
          <w:rFonts w:eastAsia="Calibri"/>
          <w:bCs/>
          <w:lang w:eastAsia="en-US"/>
        </w:rPr>
        <w:t>tapicera</w:t>
      </w:r>
      <w:r w:rsidRPr="009C3458">
        <w:rPr>
          <w:rFonts w:eastAsia="Calibri"/>
          <w:bCs/>
          <w:lang w:eastAsia="en-US"/>
        </w:rPr>
        <w:t xml:space="preserve"> po </w:t>
      </w:r>
      <w:r w:rsidRPr="009C3458">
        <w:rPr>
          <w:rFonts w:eastAsia="Calibri"/>
          <w:lang w:eastAsia="en-US"/>
        </w:rPr>
        <w:t xml:space="preserve">otrzymaniu przez nich pozytywnego wyniku egzaminu </w:t>
      </w:r>
      <w:r w:rsidR="0043360D">
        <w:rPr>
          <w:rFonts w:eastAsia="Calibri"/>
          <w:lang w:eastAsia="en-US"/>
        </w:rPr>
        <w:t xml:space="preserve">czeladniczego </w:t>
      </w:r>
    </w:p>
    <w:p w:rsidR="009C3458" w:rsidRDefault="0043360D" w:rsidP="009C3458">
      <w:pPr>
        <w:ind w:left="426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i przygotowanie ich do wykonywania pracy w tym zawodzie.</w:t>
      </w:r>
      <w:r w:rsidR="009C3458" w:rsidRPr="009C3458">
        <w:rPr>
          <w:rFonts w:eastAsia="Calibri"/>
          <w:bCs/>
          <w:lang w:eastAsia="en-US"/>
        </w:rPr>
        <w:t xml:space="preserve"> </w:t>
      </w:r>
    </w:p>
    <w:p w:rsidR="00F443AB" w:rsidRPr="009C3458" w:rsidRDefault="00F443AB" w:rsidP="009C3458">
      <w:pPr>
        <w:ind w:left="426"/>
        <w:jc w:val="both"/>
        <w:rPr>
          <w:rFonts w:eastAsia="Calibri"/>
          <w:lang w:eastAsia="en-US"/>
        </w:rPr>
      </w:pPr>
    </w:p>
    <w:p w:rsidR="001753F9" w:rsidRDefault="00F443AB" w:rsidP="00F443AB">
      <w:pPr>
        <w:autoSpaceDE w:val="0"/>
        <w:autoSpaceDN w:val="0"/>
        <w:adjustRightInd w:val="0"/>
        <w:ind w:left="426"/>
        <w:rPr>
          <w:rFonts w:eastAsia="Calibri"/>
          <w:b/>
          <w:lang w:eastAsia="en-US"/>
        </w:rPr>
      </w:pPr>
      <w:r w:rsidRPr="009C3458">
        <w:rPr>
          <w:rFonts w:eastAsia="Calibri"/>
          <w:b/>
          <w:lang w:eastAsia="en-US"/>
        </w:rPr>
        <w:t>Liczba godzin szkolenia:</w:t>
      </w:r>
      <w:r w:rsidR="002E70D8">
        <w:rPr>
          <w:rFonts w:eastAsia="Calibri"/>
          <w:b/>
          <w:lang w:eastAsia="en-US"/>
        </w:rPr>
        <w:t xml:space="preserve"> </w:t>
      </w:r>
      <w:r w:rsidR="0043360D">
        <w:rPr>
          <w:rFonts w:eastAsia="Calibri"/>
          <w:b/>
          <w:lang w:eastAsia="en-US"/>
        </w:rPr>
        <w:t>200</w:t>
      </w:r>
      <w:r w:rsidRPr="009C3458">
        <w:rPr>
          <w:rFonts w:eastAsia="Calibri"/>
          <w:b/>
          <w:lang w:eastAsia="en-US"/>
        </w:rPr>
        <w:t xml:space="preserve"> godz. </w:t>
      </w:r>
      <w:r w:rsidR="002E70D8" w:rsidRPr="002E70D8">
        <w:rPr>
          <w:rFonts w:eastAsia="Calibri"/>
          <w:lang w:eastAsia="en-US"/>
        </w:rPr>
        <w:t xml:space="preserve">w tym </w:t>
      </w:r>
      <w:r w:rsidR="001753F9">
        <w:rPr>
          <w:rFonts w:eastAsia="Calibri"/>
          <w:lang w:eastAsia="en-US"/>
        </w:rPr>
        <w:t xml:space="preserve">co najmniej </w:t>
      </w:r>
      <w:r w:rsidR="001753F9" w:rsidRPr="001753F9">
        <w:rPr>
          <w:rFonts w:eastAsia="Calibri"/>
          <w:b/>
          <w:lang w:eastAsia="en-US"/>
        </w:rPr>
        <w:t>160 godz. m.in. w zakładach meblarskich</w:t>
      </w:r>
      <w:r w:rsidR="001753F9">
        <w:rPr>
          <w:rFonts w:eastAsia="Calibri"/>
          <w:b/>
          <w:lang w:eastAsia="en-US"/>
        </w:rPr>
        <w:t xml:space="preserve">. </w:t>
      </w:r>
    </w:p>
    <w:p w:rsidR="00F443AB" w:rsidRPr="001753F9" w:rsidRDefault="001753F9" w:rsidP="00F443AB">
      <w:pPr>
        <w:autoSpaceDE w:val="0"/>
        <w:autoSpaceDN w:val="0"/>
        <w:adjustRightInd w:val="0"/>
        <w:ind w:left="426"/>
        <w:rPr>
          <w:rFonts w:eastAsia="Calibri"/>
          <w:b/>
          <w:lang w:eastAsia="en-US"/>
        </w:rPr>
      </w:pPr>
      <w:r w:rsidRPr="001753F9">
        <w:rPr>
          <w:rFonts w:eastAsia="Calibri"/>
          <w:lang w:eastAsia="en-US"/>
        </w:rPr>
        <w:t>Zajęcia praktyczne z podziałem uczestników na co najmniej 2 grupy</w:t>
      </w:r>
      <w:r>
        <w:rPr>
          <w:rFonts w:eastAsia="Calibri"/>
          <w:lang w:eastAsia="en-US"/>
        </w:rPr>
        <w:t>.</w:t>
      </w:r>
    </w:p>
    <w:p w:rsidR="00F443AB" w:rsidRPr="009C3458" w:rsidRDefault="00F443AB" w:rsidP="00F443AB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Liczba osób do przeszkolenia</w:t>
      </w:r>
      <w:r>
        <w:rPr>
          <w:rFonts w:eastAsia="Calibri"/>
          <w:lang w:eastAsia="en-US"/>
        </w:rPr>
        <w:t xml:space="preserve">: </w:t>
      </w:r>
      <w:r w:rsidR="002E70D8">
        <w:rPr>
          <w:rFonts w:eastAsia="Calibri"/>
          <w:b/>
          <w:lang w:eastAsia="en-US"/>
        </w:rPr>
        <w:t>30</w:t>
      </w:r>
      <w:r w:rsidRPr="009C3458">
        <w:rPr>
          <w:rFonts w:eastAsia="Calibri"/>
          <w:b/>
          <w:lang w:eastAsia="en-US"/>
        </w:rPr>
        <w:t xml:space="preserve"> osób</w:t>
      </w:r>
      <w:r w:rsidRPr="009C3458">
        <w:rPr>
          <w:rFonts w:eastAsia="Calibri"/>
          <w:lang w:eastAsia="en-US"/>
        </w:rPr>
        <w:t xml:space="preserve"> </w:t>
      </w:r>
      <w:r w:rsidRPr="00F443AB">
        <w:rPr>
          <w:rFonts w:eastAsia="Calibri"/>
          <w:b/>
          <w:lang w:eastAsia="en-US"/>
        </w:rPr>
        <w:t xml:space="preserve">tj. 2 grupy po </w:t>
      </w:r>
      <w:r w:rsidR="002E70D8">
        <w:rPr>
          <w:rFonts w:eastAsia="Calibri"/>
          <w:b/>
          <w:lang w:eastAsia="en-US"/>
        </w:rPr>
        <w:t>15</w:t>
      </w:r>
      <w:r w:rsidRPr="00F443AB">
        <w:rPr>
          <w:rFonts w:eastAsia="Calibri"/>
          <w:b/>
          <w:lang w:eastAsia="en-US"/>
        </w:rPr>
        <w:t xml:space="preserve"> osób</w:t>
      </w:r>
    </w:p>
    <w:p w:rsidR="009C3458" w:rsidRPr="009C3458" w:rsidRDefault="009C3458" w:rsidP="009C3458">
      <w:pPr>
        <w:ind w:left="426"/>
        <w:rPr>
          <w:rFonts w:eastAsia="Calibri"/>
          <w:bCs/>
          <w:lang w:eastAsia="en-US"/>
        </w:rPr>
      </w:pPr>
    </w:p>
    <w:p w:rsidR="00F443AB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Przewidywany termin realizacji szkolenia</w:t>
      </w:r>
      <w:r w:rsidRPr="009C3458">
        <w:rPr>
          <w:rFonts w:eastAsia="Calibri"/>
          <w:lang w:eastAsia="en-US"/>
        </w:rPr>
        <w:t>:</w:t>
      </w:r>
    </w:p>
    <w:p w:rsidR="00F443AB" w:rsidRDefault="00F443AB" w:rsidP="009C3458">
      <w:pPr>
        <w:ind w:left="426"/>
        <w:jc w:val="both"/>
        <w:rPr>
          <w:rFonts w:eastAsia="Calibri"/>
          <w:lang w:eastAsia="en-US"/>
        </w:rPr>
      </w:pPr>
    </w:p>
    <w:p w:rsidR="00F443AB" w:rsidRPr="00F443AB" w:rsidRDefault="00F443AB" w:rsidP="00F443AB">
      <w:pPr>
        <w:ind w:left="425"/>
        <w:jc w:val="both"/>
        <w:rPr>
          <w:rFonts w:eastAsia="Calibri"/>
          <w:sz w:val="22"/>
          <w:szCs w:val="22"/>
          <w:lang w:eastAsia="en-US"/>
        </w:rPr>
      </w:pPr>
      <w:r w:rsidRPr="00F443AB">
        <w:rPr>
          <w:rFonts w:eastAsia="Calibri"/>
          <w:sz w:val="22"/>
          <w:szCs w:val="22"/>
          <w:lang w:eastAsia="en-US"/>
        </w:rPr>
        <w:t xml:space="preserve">I szkolenie liczące grupę </w:t>
      </w:r>
      <w:r w:rsidR="0043360D">
        <w:rPr>
          <w:rFonts w:eastAsia="Calibri"/>
          <w:sz w:val="22"/>
          <w:szCs w:val="22"/>
          <w:lang w:eastAsia="en-US"/>
        </w:rPr>
        <w:t>15</w:t>
      </w:r>
      <w:r w:rsidRPr="00F443AB">
        <w:rPr>
          <w:rFonts w:eastAsia="Calibri"/>
          <w:sz w:val="22"/>
          <w:szCs w:val="22"/>
          <w:lang w:eastAsia="en-US"/>
        </w:rPr>
        <w:t xml:space="preserve"> osobową: </w:t>
      </w:r>
      <w:r w:rsidRPr="00F443AB">
        <w:rPr>
          <w:rFonts w:eastAsia="Times New Roman"/>
          <w:sz w:val="22"/>
          <w:szCs w:val="22"/>
        </w:rPr>
        <w:t>kwiecień 2020r.</w:t>
      </w:r>
      <w:r w:rsidR="002E70D8">
        <w:rPr>
          <w:rFonts w:eastAsia="Times New Roman"/>
          <w:sz w:val="22"/>
          <w:szCs w:val="22"/>
        </w:rPr>
        <w:t>- maj 2020r.</w:t>
      </w:r>
    </w:p>
    <w:p w:rsidR="00F443AB" w:rsidRPr="00F443AB" w:rsidRDefault="00F443AB" w:rsidP="00F443AB">
      <w:pPr>
        <w:ind w:left="425"/>
        <w:jc w:val="both"/>
        <w:rPr>
          <w:rFonts w:eastAsia="Calibri"/>
          <w:sz w:val="22"/>
          <w:szCs w:val="22"/>
          <w:lang w:eastAsia="en-US"/>
        </w:rPr>
      </w:pPr>
      <w:r w:rsidRPr="00F443AB">
        <w:rPr>
          <w:rFonts w:eastAsia="Calibri"/>
          <w:sz w:val="22"/>
          <w:szCs w:val="22"/>
          <w:lang w:eastAsia="en-US"/>
        </w:rPr>
        <w:t xml:space="preserve">II szkolenie liczące grupę </w:t>
      </w:r>
      <w:r w:rsidR="0043360D">
        <w:rPr>
          <w:rFonts w:eastAsia="Calibri"/>
          <w:sz w:val="22"/>
          <w:szCs w:val="22"/>
          <w:lang w:eastAsia="en-US"/>
        </w:rPr>
        <w:t>15</w:t>
      </w:r>
      <w:r w:rsidRPr="00F443AB">
        <w:rPr>
          <w:rFonts w:eastAsia="Calibri"/>
          <w:sz w:val="22"/>
          <w:szCs w:val="22"/>
          <w:lang w:eastAsia="en-US"/>
        </w:rPr>
        <w:t xml:space="preserve"> osobową: </w:t>
      </w:r>
      <w:r w:rsidR="002E70D8">
        <w:rPr>
          <w:rFonts w:eastAsia="Calibri"/>
          <w:sz w:val="22"/>
          <w:szCs w:val="22"/>
          <w:lang w:eastAsia="en-US"/>
        </w:rPr>
        <w:t xml:space="preserve">październik </w:t>
      </w:r>
      <w:r w:rsidRPr="00F443AB">
        <w:rPr>
          <w:rFonts w:eastAsia="Calibri"/>
          <w:sz w:val="22"/>
          <w:szCs w:val="22"/>
          <w:lang w:eastAsia="en-US"/>
        </w:rPr>
        <w:t>2020r.-</w:t>
      </w:r>
      <w:r w:rsidR="002E70D8">
        <w:rPr>
          <w:rFonts w:eastAsia="Calibri"/>
          <w:sz w:val="22"/>
          <w:szCs w:val="22"/>
          <w:lang w:eastAsia="en-US"/>
        </w:rPr>
        <w:t>listopad</w:t>
      </w:r>
      <w:r w:rsidRPr="00F443AB">
        <w:rPr>
          <w:rFonts w:eastAsia="Calibri"/>
          <w:sz w:val="22"/>
          <w:szCs w:val="22"/>
          <w:lang w:eastAsia="en-US"/>
        </w:rPr>
        <w:t xml:space="preserve"> 2020r.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3C5D80" w:rsidRDefault="003C5D80" w:rsidP="003C5D80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 xml:space="preserve">Miejsce realizacji szkolenia: </w:t>
      </w:r>
      <w:r w:rsidRPr="003C5D80">
        <w:rPr>
          <w:rFonts w:eastAsia="Calibri"/>
          <w:b/>
          <w:lang w:eastAsia="en-US"/>
        </w:rPr>
        <w:t>preferowane Miasto Chełm</w:t>
      </w:r>
      <w:r w:rsidRPr="009C3458">
        <w:rPr>
          <w:rFonts w:eastAsia="Calibri"/>
          <w:lang w:eastAsia="en-US"/>
        </w:rPr>
        <w:t xml:space="preserve">, </w:t>
      </w:r>
    </w:p>
    <w:p w:rsidR="00EB6811" w:rsidRDefault="00EB6811" w:rsidP="003C5D80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przypadku realizacji szkolenia, egzaminów poza Miastem Chełm proszę uwzględnić</w:t>
      </w:r>
      <w:r>
        <w:rPr>
          <w:rFonts w:eastAsia="Calibri"/>
          <w:lang w:eastAsia="en-US"/>
        </w:rPr>
        <w:br w:type="textWrapping" w:clear="all"/>
        <w:t xml:space="preserve"> w ogólnym koszcie szkolenia również koszt związany z zapewnieniem przewozu uczestników szkolenia z Chełma do miejsca realizacji szkolenia, egzaminów i z powrotem każdego dnia.</w:t>
      </w:r>
    </w:p>
    <w:p w:rsidR="003C5D80" w:rsidRPr="009C3458" w:rsidRDefault="00EB6811" w:rsidP="003C5D80">
      <w:pPr>
        <w:autoSpaceDE w:val="0"/>
        <w:autoSpaceDN w:val="0"/>
        <w:adjustRightInd w:val="0"/>
        <w:ind w:left="426"/>
        <w:jc w:val="both"/>
        <w:rPr>
          <w:rFonts w:eastAsia="Calibri"/>
          <w:b/>
          <w:color w:val="FF0000"/>
          <w:lang w:eastAsia="en-US"/>
        </w:rPr>
      </w:pPr>
      <w:r>
        <w:rPr>
          <w:rFonts w:eastAsia="Calibri"/>
          <w:lang w:eastAsia="en-US"/>
        </w:rPr>
        <w:t xml:space="preserve"> Natomiast przy założeniu, że zajęcia teoretyczne będą realizowane w Chełmie z zajęcia praktyczne poza Miastem Chełm, Wykonawca winien zapewnić  i pokryć koszty transportu uczestników szkolenia z Chełma do miejsca</w:t>
      </w:r>
      <w:r w:rsidR="003C5D80" w:rsidRPr="009C3458">
        <w:rPr>
          <w:rFonts w:eastAsia="Calibri"/>
          <w:lang w:eastAsia="en-US"/>
        </w:rPr>
        <w:t xml:space="preserve"> do miejsca realizacji </w:t>
      </w:r>
      <w:r w:rsidR="00203FBA">
        <w:rPr>
          <w:rFonts w:eastAsia="Calibri"/>
          <w:lang w:eastAsia="en-US"/>
        </w:rPr>
        <w:t>zajęć praktycznych</w:t>
      </w:r>
      <w:r>
        <w:rPr>
          <w:rFonts w:eastAsia="Calibri"/>
          <w:lang w:eastAsia="en-US"/>
        </w:rPr>
        <w:t xml:space="preserve">, </w:t>
      </w:r>
      <w:r w:rsidR="00203FBA">
        <w:rPr>
          <w:rFonts w:eastAsia="Calibri"/>
          <w:lang w:eastAsia="en-US"/>
        </w:rPr>
        <w:br w:type="textWrapping" w:clear="all"/>
      </w:r>
      <w:r>
        <w:rPr>
          <w:rFonts w:eastAsia="Calibri"/>
          <w:lang w:eastAsia="en-US"/>
        </w:rPr>
        <w:t xml:space="preserve"> i z powrotem.</w:t>
      </w:r>
    </w:p>
    <w:p w:rsidR="003C5D80" w:rsidRPr="009C3458" w:rsidRDefault="003C5D80" w:rsidP="003C5D80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Uczestnikami szkolenia będą m.in. osoby bezrobotne zamieszkałe w różnych miejscowościach powiatu chełmskiego, dlatego też wyjazd z Chełma winien być zapewniony  ok. godz. 8.00 zaś powrót do Chełma do godz. 18.00.</w:t>
      </w:r>
    </w:p>
    <w:p w:rsidR="002B303A" w:rsidRPr="009C3458" w:rsidRDefault="002B303A" w:rsidP="002E70D8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b/>
          <w:color w:val="FF0000"/>
          <w:lang w:eastAsia="en-US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u w:val="single"/>
          <w:lang w:eastAsia="en-US"/>
        </w:rPr>
      </w:pPr>
      <w:r w:rsidRPr="009C3458">
        <w:rPr>
          <w:rFonts w:eastAsia="Calibri"/>
          <w:u w:val="single"/>
          <w:lang w:eastAsia="en-US"/>
        </w:rPr>
        <w:lastRenderedPageBreak/>
        <w:t>Na uczestnika szkolenia powinno przypadać max</w:t>
      </w:r>
      <w:r w:rsidR="007253C9">
        <w:rPr>
          <w:rFonts w:eastAsia="Calibri"/>
          <w:u w:val="single"/>
          <w:lang w:eastAsia="en-US"/>
        </w:rPr>
        <w:t xml:space="preserve"> 29</w:t>
      </w:r>
      <w:r w:rsidRPr="009C3458">
        <w:rPr>
          <w:rFonts w:eastAsia="Calibri"/>
          <w:u w:val="single"/>
          <w:lang w:eastAsia="en-US"/>
        </w:rPr>
        <w:t xml:space="preserve"> dni szkolenia+ egzamin </w:t>
      </w:r>
      <w:r w:rsidR="00F7686C">
        <w:rPr>
          <w:rFonts w:eastAsia="Calibri"/>
          <w:u w:val="single"/>
          <w:lang w:eastAsia="en-US"/>
        </w:rPr>
        <w:t>czeladniczy</w:t>
      </w:r>
      <w:r w:rsidR="002E70D8">
        <w:rPr>
          <w:rFonts w:eastAsia="Calibri"/>
          <w:u w:val="single"/>
          <w:lang w:eastAsia="en-US"/>
        </w:rPr>
        <w:t>.</w:t>
      </w:r>
    </w:p>
    <w:p w:rsidR="009C3458" w:rsidRPr="009C3458" w:rsidRDefault="009C3458" w:rsidP="009C3458">
      <w:pPr>
        <w:tabs>
          <w:tab w:val="left" w:pos="993"/>
          <w:tab w:val="left" w:pos="1134"/>
        </w:tabs>
        <w:autoSpaceDE w:val="0"/>
        <w:autoSpaceDN w:val="0"/>
        <w:adjustRightInd w:val="0"/>
        <w:ind w:left="426"/>
        <w:contextualSpacing/>
        <w:rPr>
          <w:rFonts w:eastAsia="Calibri"/>
          <w:lang w:eastAsia="en-US"/>
        </w:rPr>
      </w:pPr>
    </w:p>
    <w:p w:rsidR="009C3458" w:rsidRPr="009C3458" w:rsidRDefault="009C3458" w:rsidP="009C3458">
      <w:pPr>
        <w:spacing w:after="200" w:line="276" w:lineRule="auto"/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Wykonawca winien dołączyć informację opisową o sposobie organizacji zajęć praktycznych szkolenia tj. określić sposób podziału na grupy uczestników szkolenia wraz z podaniem liczebności grup</w:t>
      </w:r>
      <w:r w:rsidRPr="009C3458">
        <w:rPr>
          <w:rFonts w:eastAsia="Calibri"/>
          <w:color w:val="FF0000"/>
          <w:lang w:eastAsia="en-US"/>
        </w:rPr>
        <w:t xml:space="preserve"> </w:t>
      </w:r>
      <w:r w:rsidRPr="009C3458">
        <w:rPr>
          <w:rFonts w:eastAsia="Calibri"/>
          <w:lang w:eastAsia="en-US"/>
        </w:rPr>
        <w:t>i nazwisk opiekunów grup</w:t>
      </w:r>
      <w:r w:rsidR="00FD27B7">
        <w:rPr>
          <w:rFonts w:eastAsia="Calibri"/>
          <w:lang w:eastAsia="en-US"/>
        </w:rPr>
        <w:t>.</w:t>
      </w:r>
    </w:p>
    <w:p w:rsidR="002C3CC1" w:rsidRDefault="009C3458" w:rsidP="00822745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 xml:space="preserve">Program szkolenia </w:t>
      </w:r>
      <w:r w:rsidR="0038318E">
        <w:rPr>
          <w:rFonts w:eastAsia="Calibri"/>
          <w:b/>
          <w:lang w:eastAsia="en-US"/>
        </w:rPr>
        <w:t xml:space="preserve">winien obejmować </w:t>
      </w:r>
      <w:r w:rsidRPr="009C3458">
        <w:rPr>
          <w:rFonts w:eastAsia="Calibri"/>
          <w:lang w:eastAsia="en-US"/>
        </w:rPr>
        <w:t xml:space="preserve"> </w:t>
      </w:r>
      <w:r w:rsidR="0038318E">
        <w:rPr>
          <w:rFonts w:eastAsia="Calibri"/>
          <w:lang w:eastAsia="en-US"/>
        </w:rPr>
        <w:t xml:space="preserve">tematykę obowiązującą na egzaminie </w:t>
      </w:r>
      <w:r w:rsidR="00FD27B7">
        <w:rPr>
          <w:rFonts w:eastAsia="Calibri"/>
          <w:lang w:eastAsia="en-US"/>
        </w:rPr>
        <w:t>czeladniczym w zawodzie tapicer zgodnie ze standardami wymagań będących podstawą przeprowadzenia egzaminów potwierdzających kwalifikacje zawodowe.</w:t>
      </w:r>
    </w:p>
    <w:p w:rsidR="002C3CC1" w:rsidRDefault="002C3CC1" w:rsidP="009C3458">
      <w:pPr>
        <w:ind w:left="426"/>
        <w:contextualSpacing/>
        <w:jc w:val="both"/>
        <w:rPr>
          <w:rFonts w:eastAsia="Calibri"/>
          <w:lang w:eastAsia="en-US"/>
        </w:rPr>
      </w:pPr>
    </w:p>
    <w:p w:rsidR="002C3CC1" w:rsidRPr="002C3CC1" w:rsidRDefault="002C3CC1" w:rsidP="009C3458">
      <w:pPr>
        <w:ind w:left="426"/>
        <w:contextualSpacing/>
        <w:jc w:val="both"/>
        <w:rPr>
          <w:rFonts w:eastAsia="Calibri"/>
          <w:i/>
          <w:u w:val="single"/>
          <w:lang w:eastAsia="en-US"/>
        </w:rPr>
      </w:pPr>
      <w:r w:rsidRPr="002C3CC1">
        <w:rPr>
          <w:rFonts w:eastAsia="Calibri"/>
          <w:i/>
          <w:u w:val="single"/>
          <w:lang w:eastAsia="en-US"/>
        </w:rPr>
        <w:t>P</w:t>
      </w:r>
      <w:r>
        <w:rPr>
          <w:rFonts w:eastAsia="Calibri"/>
          <w:i/>
          <w:u w:val="single"/>
          <w:lang w:eastAsia="en-US"/>
        </w:rPr>
        <w:t>rogram szkolenia winien zawierać</w:t>
      </w:r>
      <w:r w:rsidRPr="002C3CC1">
        <w:rPr>
          <w:rFonts w:eastAsia="Calibri"/>
          <w:i/>
          <w:u w:val="single"/>
          <w:lang w:eastAsia="en-US"/>
        </w:rPr>
        <w:t xml:space="preserve"> m.in. :</w:t>
      </w:r>
    </w:p>
    <w:p w:rsidR="002C3CC1" w:rsidRPr="002C3CC1" w:rsidRDefault="002C3CC1" w:rsidP="002C3CC1">
      <w:pPr>
        <w:pStyle w:val="NormalnyWeb"/>
        <w:numPr>
          <w:ilvl w:val="0"/>
          <w:numId w:val="28"/>
        </w:numPr>
        <w:spacing w:before="0" w:beforeAutospacing="0" w:after="0" w:afterAutospacing="0"/>
      </w:pPr>
      <w:r w:rsidRPr="002C3CC1">
        <w:t>Wykonywanie prac tapicerskich</w:t>
      </w:r>
    </w:p>
    <w:p w:rsidR="002C3CC1" w:rsidRPr="002C3CC1" w:rsidRDefault="002C3CC1" w:rsidP="002C3CC1">
      <w:pPr>
        <w:pStyle w:val="NormalnyWeb"/>
        <w:numPr>
          <w:ilvl w:val="0"/>
          <w:numId w:val="28"/>
        </w:numPr>
        <w:spacing w:before="0" w:beforeAutospacing="0" w:after="0" w:afterAutospacing="0"/>
      </w:pPr>
      <w:r w:rsidRPr="002C3CC1">
        <w:t>BHP i PPOŻ</w:t>
      </w:r>
    </w:p>
    <w:p w:rsidR="002C3CC1" w:rsidRPr="002C3CC1" w:rsidRDefault="002C3CC1" w:rsidP="002C3CC1">
      <w:pPr>
        <w:pStyle w:val="NormalnyWeb"/>
        <w:numPr>
          <w:ilvl w:val="0"/>
          <w:numId w:val="28"/>
        </w:numPr>
        <w:spacing w:before="0" w:beforeAutospacing="0" w:after="0" w:afterAutospacing="0"/>
      </w:pPr>
      <w:r w:rsidRPr="002C3CC1">
        <w:t>Ochrona środowiska i Przepisy prawa pracy</w:t>
      </w:r>
    </w:p>
    <w:p w:rsidR="002C3CC1" w:rsidRPr="002C3CC1" w:rsidRDefault="002C3CC1" w:rsidP="002C3CC1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2C3CC1">
        <w:rPr>
          <w:sz w:val="24"/>
          <w:szCs w:val="24"/>
        </w:rPr>
        <w:t xml:space="preserve">Dobieranie właściwego rodzaju tapicerki do konstrukcji nośnej określonego typu i stylu mebla lub innych sprzętów tapicerskich ustalanie konstrukcji różnych podłoży i warstw tapicerskich wykonywanych metodami rzemieślniczymi i przemysłowymi </w:t>
      </w:r>
    </w:p>
    <w:p w:rsidR="002C3CC1" w:rsidRPr="002C3CC1" w:rsidRDefault="002C3CC1" w:rsidP="002C3CC1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2C3CC1">
        <w:rPr>
          <w:sz w:val="24"/>
          <w:szCs w:val="24"/>
        </w:rPr>
        <w:t xml:space="preserve">Wykonywanie podłoża (sztywnego, półsztywnego, elastycznego) oraz warstwy tapicerskiej z układem tapicerskim bezsprężynowym i sprężynowym </w:t>
      </w:r>
    </w:p>
    <w:p w:rsidR="002C3CC1" w:rsidRPr="002C3CC1" w:rsidRDefault="002C3CC1" w:rsidP="002C3CC1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2C3CC1">
        <w:rPr>
          <w:sz w:val="24"/>
          <w:szCs w:val="24"/>
        </w:rPr>
        <w:t xml:space="preserve">Tapicerowanie sprzętów sportowych i sprzętów w środkach transportowych  tapicerowanie drzwi lub wyciszanie ścianek działowych  wykańczanie wyrobów tapicerskich pasmanterią, pikowaniem lub innymi ozdobami (np. dekoracyjnymi gwoździami tapicerskimi) </w:t>
      </w:r>
    </w:p>
    <w:p w:rsidR="002C3CC1" w:rsidRPr="002C3CC1" w:rsidRDefault="002C3CC1" w:rsidP="002C3CC1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2C3CC1">
        <w:rPr>
          <w:sz w:val="24"/>
          <w:szCs w:val="24"/>
        </w:rPr>
        <w:t xml:space="preserve">Kontrolowanie warunków odbioru mebli i sprzętów tapicerowanych, ich magazynowania i transportu </w:t>
      </w:r>
    </w:p>
    <w:p w:rsidR="002C3CC1" w:rsidRPr="002C3CC1" w:rsidRDefault="002C3CC1" w:rsidP="002C3CC1">
      <w:pPr>
        <w:pStyle w:val="NormalnyWeb"/>
        <w:numPr>
          <w:ilvl w:val="0"/>
          <w:numId w:val="28"/>
        </w:numPr>
        <w:spacing w:before="0" w:beforeAutospacing="0" w:after="0" w:afterAutospacing="0"/>
      </w:pPr>
      <w:r w:rsidRPr="002C3CC1">
        <w:t>Wykonywanie napraw i renowacji wyrobów tapicerskich</w:t>
      </w:r>
    </w:p>
    <w:p w:rsidR="009C3458" w:rsidRPr="002C3CC1" w:rsidRDefault="009C3458" w:rsidP="002C3CC1">
      <w:pPr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</w:p>
    <w:p w:rsidR="009C3458" w:rsidRDefault="009C3458" w:rsidP="009C3458">
      <w:pPr>
        <w:ind w:left="426"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 xml:space="preserve">Realizacja szkolenia powinna odbyć się według planu nauczania obejmującego przeciętnie nie mniej niż 25 godzin zegarowych w tygodniu na każdego uczestnika szkolenia, w dni powszednie od poniedziałku do piątku z wyjątkiem dni świątecznych w godzinach 8.00-18.00 </w:t>
      </w:r>
    </w:p>
    <w:p w:rsidR="001753F9" w:rsidRPr="009C3458" w:rsidRDefault="001753F9" w:rsidP="009C3458">
      <w:pPr>
        <w:ind w:left="426"/>
        <w:jc w:val="both"/>
        <w:rPr>
          <w:rFonts w:eastAsia="Calibri"/>
          <w:lang w:eastAsia="en-US"/>
        </w:rPr>
      </w:pPr>
      <w:r w:rsidRPr="00896A6B">
        <w:rPr>
          <w:rFonts w:eastAsia="Calibri"/>
          <w:b/>
          <w:i/>
          <w:lang w:eastAsia="en-US"/>
        </w:rPr>
        <w:t>(</w:t>
      </w:r>
      <w:r w:rsidR="00203FBA">
        <w:rPr>
          <w:rFonts w:eastAsia="Calibri"/>
          <w:b/>
          <w:i/>
          <w:lang w:eastAsia="en-US"/>
        </w:rPr>
        <w:t>co najmniej</w:t>
      </w:r>
      <w:r w:rsidR="0026572A">
        <w:rPr>
          <w:rFonts w:eastAsia="Calibri"/>
          <w:b/>
          <w:i/>
          <w:lang w:eastAsia="en-US"/>
        </w:rPr>
        <w:t xml:space="preserve"> </w:t>
      </w:r>
      <w:r w:rsidRPr="00896A6B">
        <w:rPr>
          <w:rFonts w:eastAsia="Calibri"/>
          <w:b/>
          <w:i/>
          <w:lang w:eastAsia="en-US"/>
        </w:rPr>
        <w:t>5 godzin zegarowych zajęć dziennie ,nie więcej niż 8 godzin).</w:t>
      </w:r>
    </w:p>
    <w:p w:rsidR="009C3458" w:rsidRPr="009C3458" w:rsidRDefault="009C3458" w:rsidP="009C3458">
      <w:pPr>
        <w:ind w:left="426"/>
        <w:jc w:val="both"/>
        <w:rPr>
          <w:rFonts w:eastAsia="Calibri"/>
          <w:i/>
          <w:u w:val="single"/>
          <w:lang w:eastAsia="en-US"/>
        </w:rPr>
      </w:pPr>
      <w:r w:rsidRPr="009C3458">
        <w:rPr>
          <w:rFonts w:eastAsia="Calibri"/>
          <w:i/>
          <w:u w:val="single"/>
          <w:lang w:eastAsia="en-US"/>
        </w:rPr>
        <w:t>Godzina zegarowa szkolenia obejmuje 60 minut i obejmuje 45 minut zajęć edukacyjnych i 15 minut przerwy.</w:t>
      </w: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  <w:r w:rsidRPr="009C3458">
        <w:rPr>
          <w:rFonts w:eastAsia="Calibri"/>
          <w:b/>
          <w:lang w:eastAsia="en-US"/>
        </w:rPr>
        <w:t>Każda osoba powinna otrzymać na własność: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co najmniej jeden podręcznik dotyczący zakresu szkolenia przygotowujący uczestnika szkolenia do zdania egzaminu państwowego /nie może być on kopiowany/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brulion w twardej oprawie A4/96 kartek,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teczkę do przechowywania i transportu dokumentów,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długopis,</w:t>
      </w:r>
    </w:p>
    <w:p w:rsid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kolorowy zakreślacz,</w:t>
      </w:r>
    </w:p>
    <w:p w:rsidR="00FD27B7" w:rsidRPr="009C3458" w:rsidRDefault="00FD27B7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odzież roboczą np. kombinezon lub fartuch oraz obuwie niezbędne do realizacji zajęć praktycznych zgodnie z przepisami </w:t>
      </w:r>
      <w:r w:rsidR="004226AC">
        <w:rPr>
          <w:rFonts w:eastAsia="Calibri"/>
          <w:lang w:eastAsia="en-US"/>
        </w:rPr>
        <w:t>bhp</w:t>
      </w:r>
      <w:r>
        <w:rPr>
          <w:rFonts w:eastAsia="Calibri"/>
          <w:lang w:eastAsia="en-US"/>
        </w:rPr>
        <w:t>.</w:t>
      </w:r>
    </w:p>
    <w:p w:rsidR="009C3458" w:rsidRPr="009C3458" w:rsidRDefault="003D74C6" w:rsidP="009C3458">
      <w:pPr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Wykonawca winien zapewnić odzież  ochronną na czas realizacji zajęć praktycznych</w:t>
      </w:r>
    </w:p>
    <w:p w:rsid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winien zapewnić uczestnikom szkolenia podczas trwania szkolenia </w:t>
      </w:r>
      <w:r w:rsidRPr="009C3458">
        <w:rPr>
          <w:rFonts w:eastAsia="Calibri"/>
          <w:b/>
          <w:lang w:eastAsia="en-US"/>
        </w:rPr>
        <w:t>serwis kawowy</w:t>
      </w:r>
      <w:r w:rsidRPr="009C3458">
        <w:rPr>
          <w:rFonts w:eastAsia="Calibri"/>
          <w:lang w:eastAsia="en-US"/>
        </w:rPr>
        <w:t xml:space="preserve"> /</w:t>
      </w:r>
      <w:r w:rsidR="006A1467">
        <w:rPr>
          <w:rFonts w:eastAsia="Calibri"/>
          <w:lang w:eastAsia="en-US"/>
        </w:rPr>
        <w:t>kawa, herbata, napoje, ciastka/.</w:t>
      </w:r>
    </w:p>
    <w:p w:rsidR="004226AC" w:rsidRPr="009C3458" w:rsidRDefault="004226AC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lastRenderedPageBreak/>
        <w:t>Po zakończeniu szkolenia Wykonawca winien zorganizować egzamin wewnętrzny,</w:t>
      </w:r>
      <w:r w:rsidRPr="009C3458">
        <w:rPr>
          <w:rFonts w:eastAsia="Calibri"/>
          <w:lang w:eastAsia="en-US"/>
        </w:rPr>
        <w:br w:type="textWrapping" w:clear="all"/>
        <w:t xml:space="preserve">a następnie egzamin </w:t>
      </w:r>
      <w:r w:rsidR="00FD27B7">
        <w:rPr>
          <w:rFonts w:eastAsia="Calibri"/>
          <w:lang w:eastAsia="en-US"/>
        </w:rPr>
        <w:t>czeladniczy</w:t>
      </w:r>
      <w:r w:rsidRPr="009C3458">
        <w:rPr>
          <w:rFonts w:eastAsia="Calibri"/>
          <w:lang w:eastAsia="en-US"/>
        </w:rPr>
        <w:t xml:space="preserve"> przed Komisją Egzaminacyjną </w:t>
      </w:r>
      <w:r w:rsidR="00FD27B7">
        <w:rPr>
          <w:rFonts w:eastAsia="Calibri"/>
          <w:lang w:eastAsia="en-US"/>
        </w:rPr>
        <w:t>Izby Rzemieślniczej</w:t>
      </w:r>
      <w:r w:rsidRPr="009C3458">
        <w:rPr>
          <w:rFonts w:eastAsia="Calibri"/>
          <w:lang w:eastAsia="en-US"/>
        </w:rPr>
        <w:t xml:space="preserve"> i pokryć koszty egzaminu </w:t>
      </w:r>
      <w:r w:rsidR="009773E6">
        <w:rPr>
          <w:rFonts w:eastAsia="Calibri"/>
          <w:lang w:eastAsia="en-US"/>
        </w:rPr>
        <w:t>czeladniczego</w:t>
      </w:r>
      <w:r w:rsidRPr="009C3458">
        <w:rPr>
          <w:rFonts w:eastAsia="Calibri"/>
          <w:lang w:eastAsia="en-US"/>
        </w:rPr>
        <w:t xml:space="preserve">. 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Wykonawca winien również p</w:t>
      </w:r>
      <w:r w:rsidR="001707BE">
        <w:rPr>
          <w:rFonts w:eastAsia="Calibri"/>
          <w:lang w:eastAsia="en-US"/>
        </w:rPr>
        <w:t>okryć koszty wydania świadectw  czeladniczych u</w:t>
      </w:r>
      <w:r w:rsidRPr="009C3458">
        <w:rPr>
          <w:rFonts w:eastAsia="Calibri"/>
          <w:lang w:eastAsia="en-US"/>
        </w:rPr>
        <w:t xml:space="preserve">czestnikom szkolenia, po uzyskaniu przez nich pozytywnego wyniku egzaminu </w:t>
      </w:r>
      <w:r w:rsidR="001707BE">
        <w:rPr>
          <w:rFonts w:eastAsia="Calibri"/>
          <w:lang w:eastAsia="en-US"/>
        </w:rPr>
        <w:t>czeladniczego</w:t>
      </w:r>
      <w:r w:rsidRPr="009C3458">
        <w:rPr>
          <w:rFonts w:eastAsia="Calibri"/>
          <w:lang w:eastAsia="en-US"/>
        </w:rPr>
        <w:t>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zobowiązany jest do poinformowania Zamawiającego o terminie i miejscu </w:t>
      </w:r>
      <w:r w:rsidRPr="009C3458">
        <w:rPr>
          <w:rFonts w:eastAsia="Calibri"/>
          <w:lang w:eastAsia="en-US"/>
        </w:rPr>
        <w:br w:type="textWrapping" w:clear="all"/>
        <w:t xml:space="preserve">w/w egzaminów oraz o  ich wynikach. Każdy uczestnik szkolenia ma przystąpić do egzaminu wewnętrznego i </w:t>
      </w:r>
      <w:r w:rsidR="001707BE">
        <w:rPr>
          <w:rFonts w:eastAsia="Calibri"/>
          <w:lang w:eastAsia="en-US"/>
        </w:rPr>
        <w:t>czeladniczego.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Egzamin </w:t>
      </w:r>
      <w:r w:rsidR="001707BE">
        <w:rPr>
          <w:rFonts w:eastAsia="Calibri"/>
          <w:lang w:eastAsia="en-US"/>
        </w:rPr>
        <w:t>czeladniczy</w:t>
      </w:r>
      <w:r w:rsidRPr="009C3458">
        <w:rPr>
          <w:rFonts w:eastAsia="Calibri"/>
          <w:lang w:eastAsia="en-US"/>
        </w:rPr>
        <w:t xml:space="preserve"> przed Komisją Egzaminacyjną </w:t>
      </w:r>
      <w:r w:rsidR="001707BE">
        <w:rPr>
          <w:rFonts w:eastAsia="Calibri"/>
          <w:lang w:eastAsia="en-US"/>
        </w:rPr>
        <w:t>Izby Rzemieślniczej</w:t>
      </w:r>
      <w:r w:rsidR="00900358">
        <w:rPr>
          <w:rFonts w:eastAsia="Calibri"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powinien zostać zorganizowany bezpośrednio po zakończeniu szkolenia. </w:t>
      </w:r>
    </w:p>
    <w:p w:rsidR="009C3458" w:rsidRPr="009C3458" w:rsidRDefault="009C3458" w:rsidP="008E3CA2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Szkolenie winno gwarantować 100% zdawalność. W przypadku uzyskania przez uczestników szkolenia negatywnego wyniku egzaminu przed Komisją Egzaminacyjną </w:t>
      </w:r>
      <w:r w:rsidR="00900358">
        <w:rPr>
          <w:rFonts w:eastAsia="Calibri"/>
          <w:lang w:eastAsia="en-US"/>
        </w:rPr>
        <w:t xml:space="preserve">z </w:t>
      </w:r>
      <w:r w:rsidR="001707BE">
        <w:rPr>
          <w:rFonts w:eastAsia="Calibri"/>
          <w:lang w:eastAsia="en-US"/>
        </w:rPr>
        <w:t>Izby Rzemieślniczej</w:t>
      </w:r>
      <w:r w:rsidRPr="009C3458">
        <w:rPr>
          <w:rFonts w:eastAsia="Calibri"/>
          <w:lang w:eastAsia="en-US"/>
        </w:rPr>
        <w:t xml:space="preserve">, Wykonawca zobowiąże się do koordynowania działań dotyczących ustalenia poprawkowego egzaminu państwowego w terminie </w:t>
      </w:r>
      <w:r w:rsidRPr="009C3458">
        <w:rPr>
          <w:rFonts w:eastAsia="Calibri"/>
          <w:b/>
          <w:lang w:eastAsia="en-US"/>
        </w:rPr>
        <w:t>najpóźniej do</w:t>
      </w:r>
      <w:r w:rsidRPr="009C3458">
        <w:rPr>
          <w:rFonts w:eastAsia="Calibri"/>
          <w:lang w:eastAsia="en-US"/>
        </w:rPr>
        <w:t xml:space="preserve"> </w:t>
      </w:r>
      <w:r w:rsidRPr="009C3458">
        <w:rPr>
          <w:rFonts w:eastAsia="Calibri"/>
          <w:b/>
          <w:lang w:eastAsia="en-US"/>
        </w:rPr>
        <w:t xml:space="preserve">3 tygodni od dnia zakończenia szkolenia </w:t>
      </w:r>
      <w:r w:rsidRPr="009C3458">
        <w:rPr>
          <w:rFonts w:eastAsia="Calibri"/>
          <w:lang w:eastAsia="en-US"/>
        </w:rPr>
        <w:t xml:space="preserve"> oraz poinformowania uczestników i Zamawiającego o terminie egzaminu.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i/>
          <w:u w:val="single"/>
          <w:lang w:eastAsia="en-US"/>
        </w:rPr>
        <w:t>Pomieszczenia, dokumentacja szkoleniowa, materiały i zaświadczenia szkoleniowe</w:t>
      </w:r>
      <w:r w:rsidRPr="009C3458">
        <w:rPr>
          <w:rFonts w:eastAsia="Calibri"/>
          <w:lang w:eastAsia="en-US"/>
        </w:rPr>
        <w:t xml:space="preserve"> powinny być oznakowane zgodnie z odpowiednimi logotypami, które będą określone w umowie szkoleniowej.</w:t>
      </w:r>
    </w:p>
    <w:p w:rsidR="009C3458" w:rsidRPr="009C3458" w:rsidRDefault="009C3458" w:rsidP="009C3458">
      <w:pPr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color w:val="FF0000"/>
          <w:lang w:eastAsia="en-US"/>
        </w:rPr>
        <w:t xml:space="preserve">  </w:t>
      </w:r>
      <w:r w:rsidRPr="009C3458">
        <w:rPr>
          <w:rFonts w:eastAsia="Calibri"/>
          <w:b/>
          <w:lang w:eastAsia="en-US"/>
        </w:rPr>
        <w:t>Wyżej wymienione szkolenie winno zakończyć się otrzymaniem:</w:t>
      </w:r>
    </w:p>
    <w:p w:rsidR="001707BE" w:rsidRDefault="001707BE" w:rsidP="00375FDE">
      <w:pPr>
        <w:numPr>
          <w:ilvl w:val="0"/>
          <w:numId w:val="9"/>
        </w:numPr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świadectwa czeladniczego,</w:t>
      </w:r>
    </w:p>
    <w:p w:rsidR="00900358" w:rsidRPr="00822745" w:rsidRDefault="00EF78EF" w:rsidP="00822745">
      <w:pPr>
        <w:numPr>
          <w:ilvl w:val="0"/>
          <w:numId w:val="9"/>
        </w:numPr>
        <w:ind w:left="426" w:hanging="7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zaświadczenia o ukończeniu szkolenia zawierające elementy określone w § 71 ust.4  Rozporządzenia Ministra Pracy i Polityki Społecznej z dnia 14 maja 2014r. (Dz. U. z 2014r. poz. 667) w sprawie szczegółowych warunków realizacji oraz trybu i sposobów prowadzenia usług rynku pracy z informacją, że szkolenie realizowane było w ramach projektu „Nowy start-lepsze jutro (VI)”, Oś Priorytetowa 9 Rynek pracy Regionalnego Programu Operacyjnego Województwa Lubelskiego na lata 2014-2020 Działanie 9.2 Aktywizacja Zawodowa.</w:t>
      </w:r>
    </w:p>
    <w:p w:rsidR="009C3458" w:rsidRPr="009C3458" w:rsidRDefault="009C3458" w:rsidP="009C3458">
      <w:pPr>
        <w:ind w:left="426"/>
        <w:rPr>
          <w:rFonts w:eastAsia="Times New Roman"/>
          <w:color w:val="FF0000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TERMIN REALIZACJI ZAMÓWIENIA: </w:t>
      </w:r>
    </w:p>
    <w:p w:rsidR="00AB163D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Przewidywany termin realizacji szkolenia</w:t>
      </w:r>
      <w:r w:rsidRPr="009C3458">
        <w:rPr>
          <w:rFonts w:eastAsia="Calibri"/>
          <w:lang w:eastAsia="en-US"/>
        </w:rPr>
        <w:t xml:space="preserve">: </w:t>
      </w:r>
    </w:p>
    <w:p w:rsidR="00DD0968" w:rsidRDefault="00DD0968" w:rsidP="009C3458">
      <w:pPr>
        <w:ind w:left="426"/>
        <w:jc w:val="both"/>
        <w:rPr>
          <w:rFonts w:eastAsia="Calibri"/>
          <w:lang w:eastAsia="en-US"/>
        </w:rPr>
      </w:pPr>
    </w:p>
    <w:p w:rsidR="00DD0968" w:rsidRPr="00F443AB" w:rsidRDefault="00DD0968" w:rsidP="00DD0968">
      <w:pPr>
        <w:ind w:left="425"/>
        <w:jc w:val="both"/>
        <w:rPr>
          <w:rFonts w:eastAsia="Calibri"/>
          <w:sz w:val="22"/>
          <w:szCs w:val="22"/>
          <w:lang w:eastAsia="en-US"/>
        </w:rPr>
      </w:pPr>
      <w:r w:rsidRPr="00F443AB">
        <w:rPr>
          <w:rFonts w:eastAsia="Calibri"/>
          <w:sz w:val="22"/>
          <w:szCs w:val="22"/>
          <w:lang w:eastAsia="en-US"/>
        </w:rPr>
        <w:t xml:space="preserve">I szkolenie liczące grupę </w:t>
      </w:r>
      <w:r w:rsidR="003C5D80">
        <w:rPr>
          <w:rFonts w:eastAsia="Calibri"/>
          <w:sz w:val="22"/>
          <w:szCs w:val="22"/>
          <w:lang w:eastAsia="en-US"/>
        </w:rPr>
        <w:t>15</w:t>
      </w:r>
      <w:r w:rsidRPr="00F443AB">
        <w:rPr>
          <w:rFonts w:eastAsia="Calibri"/>
          <w:sz w:val="22"/>
          <w:szCs w:val="22"/>
          <w:lang w:eastAsia="en-US"/>
        </w:rPr>
        <w:t xml:space="preserve"> osobową: </w:t>
      </w:r>
      <w:r w:rsidRPr="00F443AB">
        <w:rPr>
          <w:rFonts w:eastAsia="Times New Roman"/>
          <w:sz w:val="22"/>
          <w:szCs w:val="22"/>
        </w:rPr>
        <w:t>kwiecień 2020r.</w:t>
      </w:r>
      <w:r>
        <w:rPr>
          <w:rFonts w:eastAsia="Times New Roman"/>
          <w:sz w:val="22"/>
          <w:szCs w:val="22"/>
        </w:rPr>
        <w:t>- maj 2020r.</w:t>
      </w:r>
    </w:p>
    <w:p w:rsidR="00DD0968" w:rsidRPr="00F443AB" w:rsidRDefault="00DD0968" w:rsidP="00DD0968">
      <w:pPr>
        <w:ind w:left="425"/>
        <w:jc w:val="both"/>
        <w:rPr>
          <w:rFonts w:eastAsia="Calibri"/>
          <w:sz w:val="22"/>
          <w:szCs w:val="22"/>
          <w:lang w:eastAsia="en-US"/>
        </w:rPr>
      </w:pPr>
      <w:r w:rsidRPr="00F443AB">
        <w:rPr>
          <w:rFonts w:eastAsia="Calibri"/>
          <w:sz w:val="22"/>
          <w:szCs w:val="22"/>
          <w:lang w:eastAsia="en-US"/>
        </w:rPr>
        <w:t xml:space="preserve">II szkolenie liczące grupę </w:t>
      </w:r>
      <w:r w:rsidR="003C5D80">
        <w:rPr>
          <w:rFonts w:eastAsia="Calibri"/>
          <w:sz w:val="22"/>
          <w:szCs w:val="22"/>
          <w:lang w:eastAsia="en-US"/>
        </w:rPr>
        <w:t>15</w:t>
      </w:r>
      <w:r w:rsidRPr="00F443AB">
        <w:rPr>
          <w:rFonts w:eastAsia="Calibri"/>
          <w:sz w:val="22"/>
          <w:szCs w:val="22"/>
          <w:lang w:eastAsia="en-US"/>
        </w:rPr>
        <w:t xml:space="preserve"> osobową: </w:t>
      </w:r>
      <w:r>
        <w:rPr>
          <w:rFonts w:eastAsia="Calibri"/>
          <w:sz w:val="22"/>
          <w:szCs w:val="22"/>
          <w:lang w:eastAsia="en-US"/>
        </w:rPr>
        <w:t xml:space="preserve">październik </w:t>
      </w:r>
      <w:r w:rsidRPr="00F443AB">
        <w:rPr>
          <w:rFonts w:eastAsia="Calibri"/>
          <w:sz w:val="22"/>
          <w:szCs w:val="22"/>
          <w:lang w:eastAsia="en-US"/>
        </w:rPr>
        <w:t>2020r.-</w:t>
      </w:r>
      <w:r>
        <w:rPr>
          <w:rFonts w:eastAsia="Calibri"/>
          <w:sz w:val="22"/>
          <w:szCs w:val="22"/>
          <w:lang w:eastAsia="en-US"/>
        </w:rPr>
        <w:t>listopad</w:t>
      </w:r>
      <w:r w:rsidRPr="00F443AB">
        <w:rPr>
          <w:rFonts w:eastAsia="Calibri"/>
          <w:sz w:val="22"/>
          <w:szCs w:val="22"/>
          <w:lang w:eastAsia="en-US"/>
        </w:rPr>
        <w:t xml:space="preserve"> 2020r.</w:t>
      </w:r>
    </w:p>
    <w:p w:rsidR="009C3458" w:rsidRPr="009C3458" w:rsidRDefault="009C3458" w:rsidP="00822745">
      <w:pPr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OPIS WARUNKÓW UDZIAŁU W POSTĘPOWANIU ORAZ OPIS SPOSOBU DOKONYWANIA SPEŁNIANIA TYCH WARUNKÓW: 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tabs>
          <w:tab w:val="left" w:pos="284"/>
        </w:tabs>
        <w:ind w:left="426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O udzielenie zamówienia mogą ubiegać się wykonawcy, którzy:</w:t>
      </w: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Posiadają uprawnienia do wykonywania określonej działalności lub czynności, jeżeli ustawy nakładają obowiązek posiadania takich uprawnień, tj.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9C3458">
        <w:rPr>
          <w:rFonts w:eastAsia="Times New Roman"/>
        </w:rPr>
        <w:br w:type="textWrapping" w:clear="all"/>
        <w:t>6 miesięcy przed upływem terminu składania ofert;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zalegają z opłacaniem podatków i opłat w Urzędzie Skarbowym oraz składek na ubezpieczenie zdrowotne i społeczne w Zakładzie Ubezpieczeń Społecznych.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lastRenderedPageBreak/>
        <w:t xml:space="preserve">Posiadają wpis do rejestru instytucji szkoleniowych prowadzonego przez Wojewódzki Urząd Pracy właściwy ze względu na siedzibę instytucji szkoleniowej (zgodnie z ustawą o promocji zatrudnienia i instytucjach rynku pracy z dnia 20 kwietnia </w:t>
      </w:r>
      <w:r w:rsidRPr="00067ECD">
        <w:rPr>
          <w:rFonts w:eastAsia="Times New Roman"/>
        </w:rPr>
        <w:t>2004r (Dz.U. z 201</w:t>
      </w:r>
      <w:r w:rsidR="002B303A">
        <w:rPr>
          <w:rFonts w:eastAsia="Times New Roman"/>
        </w:rPr>
        <w:t>9</w:t>
      </w:r>
      <w:r w:rsidRPr="00067ECD">
        <w:rPr>
          <w:rFonts w:eastAsia="Times New Roman"/>
        </w:rPr>
        <w:t xml:space="preserve"> r. </w:t>
      </w:r>
      <w:r w:rsidR="00CE4753">
        <w:rPr>
          <w:rFonts w:eastAsia="Times New Roman"/>
        </w:rPr>
        <w:t xml:space="preserve"> poz. </w:t>
      </w:r>
      <w:r w:rsidR="002B303A">
        <w:rPr>
          <w:rFonts w:eastAsia="Times New Roman"/>
        </w:rPr>
        <w:t>1482</w:t>
      </w:r>
      <w:r w:rsidR="001827D8">
        <w:rPr>
          <w:rFonts w:eastAsia="Times New Roman"/>
        </w:rPr>
        <w:t xml:space="preserve"> z póź.zm.</w:t>
      </w:r>
      <w:r w:rsidR="00CE4753">
        <w:rPr>
          <w:rFonts w:eastAsia="Times New Roman"/>
        </w:rPr>
        <w:t>)</w:t>
      </w:r>
      <w:r w:rsidRPr="009C3458">
        <w:rPr>
          <w:rFonts w:eastAsia="Calibri"/>
          <w:lang w:eastAsia="en-US"/>
        </w:rPr>
        <w:t>.</w:t>
      </w:r>
    </w:p>
    <w:p w:rsidR="009C3458" w:rsidRPr="009C3458" w:rsidRDefault="009C3458" w:rsidP="00543131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niezbędną wiedzę i doświadczenie oraz dysponują potencjałem technicznym </w:t>
      </w:r>
      <w:r w:rsidRPr="009C3458">
        <w:rPr>
          <w:rFonts w:eastAsia="Times New Roman"/>
        </w:rPr>
        <w:br w:type="textWrapping" w:clear="all"/>
        <w:t xml:space="preserve">i osobami zdolnymi do wykonania zamówienia. 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Znajdują się w sytuacji ekonomicznej i finansowej zapewniającej wykonanie zamówienia.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podlegają wykluczeniu z postępowania o udzielenie zamówienia na podstawie art. 24 ustawy Prawo Zamówień Publicznych.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 xml:space="preserve">Posiadają doświadczenie tj. zrealizowali w okresie ostatnich 3 lat przed upływem terminu składania ofert </w:t>
      </w:r>
      <w:r w:rsidRPr="008E23C2">
        <w:rPr>
          <w:rFonts w:eastAsia="Calibri"/>
          <w:lang w:eastAsia="en-US"/>
        </w:rPr>
        <w:t xml:space="preserve">co najmniej </w:t>
      </w:r>
      <w:r w:rsidR="004226AC">
        <w:rPr>
          <w:rFonts w:eastAsia="Calibri"/>
          <w:lang w:eastAsia="en-US"/>
        </w:rPr>
        <w:t>1</w:t>
      </w:r>
      <w:r w:rsidRPr="008E23C2">
        <w:rPr>
          <w:rFonts w:eastAsia="Calibri"/>
          <w:b/>
          <w:lang w:eastAsia="en-US"/>
        </w:rPr>
        <w:t xml:space="preserve"> </w:t>
      </w:r>
      <w:r w:rsidR="004226AC">
        <w:rPr>
          <w:rFonts w:eastAsia="Calibri"/>
          <w:lang w:eastAsia="en-US"/>
        </w:rPr>
        <w:t>szkolenie</w:t>
      </w:r>
      <w:r w:rsidRPr="009C3458">
        <w:rPr>
          <w:rFonts w:eastAsia="Calibri"/>
          <w:lang w:eastAsia="en-US"/>
        </w:rPr>
        <w:t xml:space="preserve"> w zakresie przedmiotu zamówienia,</w:t>
      </w: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>Dysponują potencjałem technicznym:</w:t>
      </w:r>
    </w:p>
    <w:p w:rsidR="009C3458" w:rsidRPr="009C3458" w:rsidRDefault="009C3458" w:rsidP="00543131">
      <w:pPr>
        <w:numPr>
          <w:ilvl w:val="0"/>
          <w:numId w:val="12"/>
        </w:numPr>
        <w:tabs>
          <w:tab w:val="left" w:pos="284"/>
        </w:tabs>
        <w:spacing w:after="200" w:line="276" w:lineRule="auto"/>
        <w:ind w:left="993" w:hanging="284"/>
        <w:contextualSpacing/>
        <w:jc w:val="both"/>
        <w:rPr>
          <w:rFonts w:eastAsia="Calibri"/>
          <w:lang w:eastAsia="en-US"/>
        </w:rPr>
      </w:pPr>
      <w:r w:rsidRPr="00B376B5">
        <w:rPr>
          <w:rFonts w:eastAsia="Calibri"/>
          <w:u w:val="single"/>
          <w:lang w:eastAsia="en-US"/>
        </w:rPr>
        <w:t>w przypadku zajęć teoretycznych:</w:t>
      </w:r>
      <w:r w:rsidRPr="009C3458">
        <w:rPr>
          <w:rFonts w:eastAsia="Calibri"/>
          <w:lang w:eastAsia="en-US"/>
        </w:rPr>
        <w:t xml:space="preserve"> zajęcia teoretyczne winny być prowadzone w lokalu przestronnym i przewiewnym, który posiada dostęp do pomieszczeń sanitarnych oraz winien gwarantować w trakcie zajęć wymogi bezpieczeństwa i higieny pracy oraz p.poż. w tym zakresie. Ponadto sala wykładowa powinna być wyposażona w pomoce dydaktyczne i sprzęt /stoliki, krzesła, tablicę, sprzęt multimedialny/, umożliwiający prawidłową realizację kształcenia będącego przedmiotem zamówienia.</w:t>
      </w:r>
    </w:p>
    <w:p w:rsidR="009773E6" w:rsidRPr="009773E6" w:rsidRDefault="009C3458" w:rsidP="002E128E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B376B5">
        <w:rPr>
          <w:rFonts w:eastAsia="Times New Roman"/>
          <w:bCs/>
          <w:color w:val="000000"/>
          <w:u w:val="single"/>
        </w:rPr>
        <w:t>w przypadku zajęć praktycznych</w:t>
      </w:r>
      <w:r w:rsidRPr="00CE4753">
        <w:rPr>
          <w:rFonts w:eastAsia="Times New Roman"/>
          <w:bCs/>
          <w:color w:val="000000"/>
        </w:rPr>
        <w:t xml:space="preserve">: </w:t>
      </w:r>
      <w:r w:rsidR="001707BE">
        <w:rPr>
          <w:rFonts w:eastAsia="Times New Roman"/>
          <w:bCs/>
          <w:color w:val="000000"/>
        </w:rPr>
        <w:t>każdy uczestnik szkolenia musi mieć zapewnioną realizację wszystkich tematów określonych w programie szkolenia oraz zajęcia praktyczne w tym w zakładach meblarskich.</w:t>
      </w:r>
      <w:r w:rsidR="002E128E">
        <w:rPr>
          <w:rFonts w:eastAsia="Times New Roman"/>
          <w:bCs/>
          <w:color w:val="000000"/>
        </w:rPr>
        <w:t xml:space="preserve"> </w:t>
      </w:r>
      <w:r w:rsidR="006F2BE1">
        <w:rPr>
          <w:rFonts w:eastAsia="Times New Roman"/>
          <w:bCs/>
          <w:color w:val="000000"/>
        </w:rPr>
        <w:t>Wówczas Wykonawca</w:t>
      </w:r>
      <w:r w:rsidR="00422E82">
        <w:rPr>
          <w:rFonts w:eastAsia="Times New Roman"/>
          <w:bCs/>
          <w:color w:val="000000"/>
        </w:rPr>
        <w:t xml:space="preserve"> zapewni sprzęt, materiały, narzędzia, jakie będą wykorzystywane podczas zajęć praktycznych oraz podczas egzaminu czeladniczego zgodne ze standardami  wymagań będących podstawą przeprowadzenia egzaminów potwierdzających kwalifikacje zawodowe m.in. maszyny i urządzenia: elektryczne maszyny do cięcia tkanin i półfabrykatów tapicerskich, pneumatyczne lub elektryczne urządzenia do przybijania</w:t>
      </w:r>
      <w:r w:rsidR="009773E6">
        <w:rPr>
          <w:rFonts w:eastAsia="Times New Roman"/>
          <w:bCs/>
          <w:color w:val="000000"/>
        </w:rPr>
        <w:t>,</w:t>
      </w:r>
      <w:r w:rsidR="00422E82">
        <w:rPr>
          <w:rFonts w:eastAsia="Times New Roman"/>
          <w:bCs/>
          <w:color w:val="000000"/>
        </w:rPr>
        <w:t xml:space="preserve"> urządzenia do rozwijania i pomiaru tkanin, przygotowania luźnych materiałów wyściółkowych (rozkręcarki i szarparki), urządzenia do naciągania pasów i napinania chodników. Narzędzia i sprzęt: szafki narzędziowe </w:t>
      </w:r>
    </w:p>
    <w:p w:rsidR="00515BA0" w:rsidRPr="00515BA0" w:rsidRDefault="00422E82" w:rsidP="009773E6">
      <w:pPr>
        <w:autoSpaceDE w:val="0"/>
        <w:autoSpaceDN w:val="0"/>
        <w:adjustRightInd w:val="0"/>
        <w:spacing w:after="200" w:line="276" w:lineRule="auto"/>
        <w:ind w:left="708"/>
        <w:contextualSpacing/>
        <w:jc w:val="both"/>
        <w:rPr>
          <w:rFonts w:eastAsia="Calibri"/>
          <w:lang w:eastAsia="en-US"/>
        </w:rPr>
      </w:pPr>
      <w:r>
        <w:rPr>
          <w:rFonts w:eastAsia="Times New Roman"/>
          <w:bCs/>
          <w:color w:val="000000"/>
        </w:rPr>
        <w:t xml:space="preserve">z kompletem narzędzi i przyrządów tapicerskich, stoły robocze do manipulacji </w:t>
      </w:r>
      <w:r w:rsidR="009773E6">
        <w:rPr>
          <w:rFonts w:eastAsia="Times New Roman"/>
          <w:bCs/>
          <w:color w:val="000000"/>
        </w:rPr>
        <w:br w:type="textWrapping" w:clear="all"/>
      </w:r>
      <w:r>
        <w:rPr>
          <w:rFonts w:eastAsia="Times New Roman"/>
          <w:bCs/>
          <w:color w:val="000000"/>
        </w:rPr>
        <w:t>i przycinania materiałów tapicerskich, stoły tapicerskie do prac montażowych, taborety, stoliki, wzorniki, szablony. Materiały i półfabrykaty tapicerskie do tapicerowania przemysłowego. Instrukcje obsługi maszyn i urządzeń. Środki ochrony indywidualnej.</w:t>
      </w:r>
    </w:p>
    <w:p w:rsidR="00515BA0" w:rsidRPr="00515BA0" w:rsidRDefault="00515BA0" w:rsidP="00515BA0">
      <w:p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</w:p>
    <w:p w:rsidR="00515BA0" w:rsidRDefault="00515BA0" w:rsidP="00515BA0">
      <w:pPr>
        <w:autoSpaceDE w:val="0"/>
        <w:autoSpaceDN w:val="0"/>
        <w:adjustRightInd w:val="0"/>
        <w:spacing w:after="200" w:line="276" w:lineRule="auto"/>
        <w:ind w:left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Zakład meblarski, w którym będą realizowane zajęcia praktyczne musi być wyposażony </w:t>
      </w:r>
      <w:r w:rsidR="009773E6">
        <w:rPr>
          <w:rFonts w:eastAsia="Calibri"/>
          <w:lang w:eastAsia="en-US"/>
        </w:rPr>
        <w:br w:type="textWrapping" w:clear="all"/>
      </w:r>
      <w:r>
        <w:rPr>
          <w:rFonts w:eastAsia="Calibri"/>
          <w:lang w:eastAsia="en-US"/>
        </w:rPr>
        <w:t>w sprzęt, materiały, narzędzia jakie będą wykorzystywane podczas zajęć praktycznych.</w:t>
      </w:r>
    </w:p>
    <w:p w:rsidR="00EA416E" w:rsidRDefault="00EA416E" w:rsidP="00515BA0">
      <w:pPr>
        <w:autoSpaceDE w:val="0"/>
        <w:autoSpaceDN w:val="0"/>
        <w:adjustRightInd w:val="0"/>
        <w:spacing w:after="200" w:line="276" w:lineRule="auto"/>
        <w:ind w:left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Należy zapewnić dostęp do powyższych sprzętów, materiałów, narzędzi każdemu uczestnikowi szkolenia.</w:t>
      </w:r>
    </w:p>
    <w:p w:rsidR="002E128E" w:rsidRPr="002E128E" w:rsidRDefault="002E128E" w:rsidP="00515BA0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9C3458" w:rsidRPr="00CE4753" w:rsidRDefault="009C3458" w:rsidP="00A91772">
      <w:pPr>
        <w:numPr>
          <w:ilvl w:val="0"/>
          <w:numId w:val="10"/>
        </w:numPr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lang w:eastAsia="en-US"/>
        </w:rPr>
      </w:pPr>
      <w:r w:rsidRPr="00CE4753">
        <w:rPr>
          <w:rFonts w:eastAsia="Calibri"/>
          <w:lang w:eastAsia="en-US"/>
        </w:rPr>
        <w:t>Dysponują kadrą dydaktyczną:</w:t>
      </w:r>
    </w:p>
    <w:p w:rsidR="001827D8" w:rsidRPr="003A7ED2" w:rsidRDefault="009C3458" w:rsidP="00A91772">
      <w:pPr>
        <w:pStyle w:val="Akapitzlist"/>
        <w:numPr>
          <w:ilvl w:val="0"/>
          <w:numId w:val="29"/>
        </w:numPr>
        <w:ind w:left="709" w:hanging="425"/>
        <w:rPr>
          <w:sz w:val="24"/>
          <w:szCs w:val="24"/>
        </w:rPr>
      </w:pPr>
      <w:r w:rsidRPr="003A7ED2">
        <w:rPr>
          <w:sz w:val="24"/>
          <w:szCs w:val="24"/>
        </w:rPr>
        <w:t xml:space="preserve"> </w:t>
      </w:r>
      <w:r w:rsidR="00E46C11" w:rsidRPr="003A7ED2">
        <w:rPr>
          <w:sz w:val="24"/>
          <w:szCs w:val="24"/>
          <w:u w:val="single"/>
        </w:rPr>
        <w:t>w przypadku zajęć teoretycznych</w:t>
      </w:r>
      <w:r w:rsidR="00E46C11" w:rsidRPr="003A7ED2">
        <w:rPr>
          <w:sz w:val="24"/>
          <w:szCs w:val="24"/>
        </w:rPr>
        <w:t xml:space="preserve"> - c</w:t>
      </w:r>
      <w:r w:rsidRPr="003A7ED2">
        <w:rPr>
          <w:sz w:val="24"/>
          <w:szCs w:val="24"/>
        </w:rPr>
        <w:t xml:space="preserve">o najmniej 1 </w:t>
      </w:r>
      <w:r w:rsidR="00E46C11" w:rsidRPr="003A7ED2">
        <w:rPr>
          <w:sz w:val="24"/>
          <w:szCs w:val="24"/>
        </w:rPr>
        <w:t>osoba posiadając</w:t>
      </w:r>
      <w:r w:rsidR="001827D8" w:rsidRPr="003A7ED2">
        <w:rPr>
          <w:sz w:val="24"/>
          <w:szCs w:val="24"/>
        </w:rPr>
        <w:t>a udokumentowane  doświadczenie</w:t>
      </w:r>
      <w:r w:rsidR="001827D8" w:rsidRPr="003A7ED2">
        <w:rPr>
          <w:rFonts w:eastAsia="Calibri"/>
          <w:sz w:val="24"/>
          <w:szCs w:val="24"/>
        </w:rPr>
        <w:t>,</w:t>
      </w:r>
      <w:r w:rsidR="003C5D80" w:rsidRPr="003A7ED2">
        <w:rPr>
          <w:rFonts w:eastAsia="Calibri"/>
          <w:sz w:val="24"/>
          <w:szCs w:val="24"/>
        </w:rPr>
        <w:t xml:space="preserve"> </w:t>
      </w:r>
      <w:r w:rsidR="0026572A">
        <w:rPr>
          <w:sz w:val="24"/>
          <w:szCs w:val="24"/>
        </w:rPr>
        <w:t xml:space="preserve"> -  co najmniej  2 szkolenia zgodne z przedmiotem zamówienia</w:t>
      </w:r>
    </w:p>
    <w:p w:rsidR="00E46C11" w:rsidRDefault="00E46C11" w:rsidP="00A91772">
      <w:pPr>
        <w:ind w:left="709"/>
        <w:rPr>
          <w:rFonts w:eastAsia="Times New Roman"/>
          <w:lang w:eastAsia="en-US"/>
        </w:rPr>
      </w:pPr>
      <w:r w:rsidRPr="00F7686C">
        <w:rPr>
          <w:rFonts w:eastAsia="Times New Roman"/>
          <w:u w:val="single"/>
          <w:lang w:eastAsia="en-US"/>
        </w:rPr>
        <w:t>w przypadku zajęć praktycznych</w:t>
      </w:r>
      <w:r>
        <w:rPr>
          <w:rFonts w:eastAsia="Times New Roman"/>
          <w:lang w:eastAsia="en-US"/>
        </w:rPr>
        <w:t xml:space="preserve"> – co najmniej 1 osoba posiadają</w:t>
      </w:r>
      <w:r w:rsidR="001827D8">
        <w:rPr>
          <w:rFonts w:eastAsia="Times New Roman"/>
          <w:lang w:eastAsia="en-US"/>
        </w:rPr>
        <w:t>ca udokumentowane doświadczenie</w:t>
      </w:r>
      <w:r w:rsidR="001827D8">
        <w:rPr>
          <w:rFonts w:eastAsia="Calibri"/>
          <w:lang w:eastAsia="en-US"/>
        </w:rPr>
        <w:t xml:space="preserve">, </w:t>
      </w:r>
      <w:r w:rsidR="0026572A">
        <w:rPr>
          <w:lang w:eastAsia="en-US"/>
        </w:rPr>
        <w:t xml:space="preserve"> -  co najmniej  2 szkolenia zgodne z przedmiotem zamówienia.</w:t>
      </w:r>
    </w:p>
    <w:p w:rsidR="001827D8" w:rsidRDefault="001827D8" w:rsidP="001827D8">
      <w:pPr>
        <w:tabs>
          <w:tab w:val="left" w:pos="284"/>
        </w:tabs>
        <w:spacing w:after="200" w:line="276" w:lineRule="auto"/>
        <w:ind w:left="709"/>
        <w:contextualSpacing/>
        <w:jc w:val="both"/>
        <w:rPr>
          <w:rFonts w:eastAsia="Times New Roman"/>
          <w:lang w:eastAsia="en-US"/>
        </w:rPr>
      </w:pPr>
    </w:p>
    <w:p w:rsidR="00E46C11" w:rsidRDefault="00E46C11" w:rsidP="00E46C11">
      <w:pPr>
        <w:tabs>
          <w:tab w:val="left" w:pos="284"/>
        </w:tabs>
        <w:spacing w:after="200" w:line="276" w:lineRule="auto"/>
        <w:ind w:left="709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W przypadku zajęć w zakładach meblarskich – co najmniej 1 osoba/na grupę posiadająca udokumentowane doświadczenie w pracy z danego zakresu.</w:t>
      </w:r>
    </w:p>
    <w:p w:rsidR="009C3458" w:rsidRPr="00822745" w:rsidRDefault="00E46C11" w:rsidP="00822745">
      <w:pPr>
        <w:tabs>
          <w:tab w:val="left" w:pos="284"/>
        </w:tabs>
        <w:spacing w:after="200" w:line="276" w:lineRule="auto"/>
        <w:ind w:left="709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Wykonawca zapewni nadzór merytoryczny nad realizacją zajęć praktycznych w zakładzie meblarskim.</w:t>
      </w:r>
    </w:p>
    <w:p w:rsidR="009C3458" w:rsidRPr="009C3458" w:rsidRDefault="009C3458" w:rsidP="009371B4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W celu uniknięcia konfliktu interesów zamówienia publiczne, z wyjątkiem zamówień sektorowych, udzielane przez beneficjenta nie będącego podmiotem zobowiązanym do stosowania ustawy Pzp zgodnie z art. 3 ustawy Pzp,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uczestniczeniu w spółce jako wspólnik spółki cywilnej lub spółki osobowej,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posiadaniu co najmniej 10 % udziałów lub akcji,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pełnieniu funkcji członka organu nadzorczego lub zarządzającego, prokurenta, pełnomocnika,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pozostawaniu w związku małżeńskim, w stosunku pokrewieństwa lub powinowactwa</w:t>
      </w:r>
    </w:p>
    <w:p w:rsidR="009C3458" w:rsidRPr="009C3458" w:rsidRDefault="009C3458" w:rsidP="009371B4">
      <w:pPr>
        <w:tabs>
          <w:tab w:val="left" w:pos="1134"/>
        </w:tabs>
        <w:ind w:left="1134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w linii prostej, pokrewieństwa drugiego stopnia lub powinowactwa drugiego stopnia</w:t>
      </w:r>
      <w:r w:rsidR="009371B4">
        <w:rPr>
          <w:rFonts w:eastAsia="Times New Roman"/>
          <w:color w:val="000000"/>
        </w:rPr>
        <w:br w:type="textWrapping" w:clear="all"/>
      </w:r>
      <w:r w:rsidRPr="009C3458">
        <w:rPr>
          <w:rFonts w:eastAsia="Times New Roman"/>
          <w:color w:val="000000"/>
        </w:rPr>
        <w:t>w linii bocznej lub w stosunku przysposobienia, opieki lub kurateli.</w:t>
      </w:r>
    </w:p>
    <w:p w:rsidR="009C3458" w:rsidRPr="009C3458" w:rsidRDefault="009C3458" w:rsidP="00822745">
      <w:pPr>
        <w:jc w:val="both"/>
        <w:rPr>
          <w:rFonts w:eastAsia="Times New Roman"/>
          <w:color w:val="000000"/>
        </w:rPr>
      </w:pPr>
    </w:p>
    <w:p w:rsidR="009C3458" w:rsidRPr="009C3458" w:rsidRDefault="009C3458" w:rsidP="0046507F">
      <w:pPr>
        <w:ind w:left="426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 xml:space="preserve">Zamawiający dokona oceny spełniania warunków udziału w postępowaniu określonych </w:t>
      </w:r>
      <w:r w:rsidRPr="009C3458">
        <w:rPr>
          <w:rFonts w:eastAsia="Times New Roman"/>
          <w:color w:val="000000"/>
        </w:rPr>
        <w:br w:type="textWrapping" w:clear="all"/>
        <w:t>w pkt. V na podstawie dokumentów i oświadczeń przedstawionych przez Wykonawcę.</w:t>
      </w:r>
    </w:p>
    <w:p w:rsidR="009C3458" w:rsidRPr="009C3458" w:rsidRDefault="009C3458" w:rsidP="0046507F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46507F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color w:val="000000" w:themeColor="text1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9C3458">
        <w:rPr>
          <w:rFonts w:eastAsia="Times New Roman"/>
        </w:rPr>
        <w:br/>
      </w: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>Wykaz oświadczeń lub dokumentów, jakie mają dostarczyć wykonawcy w celu potwierdzenia spełniania warunków udziału w postępowaniu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 celu potwierdzenia spełnienia warunków wykonawca zobowiązany jest dostarczyć niżej wymienione dokumenty: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Formularz oferty na realizację usługi szkoleniowej załącznik nr 1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Oświadczenie stanowiące załącznik nr 2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Oświadczenie  stanowiące załącznik nr 3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Wykaz wykonanych usług szkoleniowych zrealizowanych w okresie ostatnich 3 lat przed upływem terminu składania ofert – załącznik nr 4,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Wykaz niezbędnych do wykonania zamówienia </w:t>
      </w:r>
      <w:r w:rsidR="00822A94">
        <w:rPr>
          <w:rFonts w:eastAsia="Times New Roman"/>
        </w:rPr>
        <w:t xml:space="preserve"> </w:t>
      </w:r>
      <w:r w:rsidRPr="009C3458">
        <w:rPr>
          <w:rFonts w:eastAsia="Times New Roman"/>
        </w:rPr>
        <w:t xml:space="preserve">sprzętu, </w:t>
      </w:r>
      <w:r w:rsidR="00822A94">
        <w:rPr>
          <w:rFonts w:eastAsia="Times New Roman"/>
        </w:rPr>
        <w:t>narzędzi</w:t>
      </w:r>
      <w:r w:rsidRPr="009C3458">
        <w:rPr>
          <w:rFonts w:eastAsia="Times New Roman"/>
        </w:rPr>
        <w:t xml:space="preserve"> – załącznik nr 5 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Wykaz osób, które będą uczestniczyć w wykonaniu zamówienia – załącznik nr 6,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Program szkolenia – załącznik nr 7</w:t>
      </w:r>
    </w:p>
    <w:p w:rsidR="009C3458" w:rsidRPr="009C3458" w:rsidRDefault="009C3458" w:rsidP="00751F3C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Oświadczenie o braku powiązań kapitałowych i osobowych z beneficjentem </w:t>
      </w:r>
      <w:r w:rsidRPr="009C3458">
        <w:rPr>
          <w:rFonts w:eastAsia="Times New Roman"/>
        </w:rPr>
        <w:br w:type="textWrapping" w:clear="all"/>
        <w:t>w postępowaniu na</w:t>
      </w:r>
      <w:r w:rsidR="00751F3C">
        <w:rPr>
          <w:rFonts w:eastAsia="Times New Roman"/>
        </w:rPr>
        <w:t xml:space="preserve"> realizacje usługi szkoleniowej</w:t>
      </w:r>
      <w:r w:rsidR="00277B49">
        <w:rPr>
          <w:rFonts w:eastAsia="Times New Roman"/>
        </w:rPr>
        <w:t>– załącznik nr 8</w:t>
      </w:r>
    </w:p>
    <w:p w:rsidR="009C3458" w:rsidRPr="009C3458" w:rsidRDefault="00751F3C" w:rsidP="00751F3C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>
        <w:rPr>
          <w:rFonts w:eastAsia="Times New Roman"/>
        </w:rPr>
        <w:t>Preliminarz kosztów szkolenia</w:t>
      </w:r>
      <w:r w:rsidR="009C3458" w:rsidRPr="009C3458">
        <w:rPr>
          <w:rFonts w:eastAsia="Times New Roman"/>
        </w:rPr>
        <w:t xml:space="preserve"> </w:t>
      </w:r>
      <w:r w:rsidR="00277B49">
        <w:rPr>
          <w:rFonts w:eastAsia="Times New Roman"/>
        </w:rPr>
        <w:t>– załącznik nr 9</w:t>
      </w:r>
    </w:p>
    <w:p w:rsidR="009C3458" w:rsidRPr="009C3458" w:rsidRDefault="008E23C2" w:rsidP="00ED06D6">
      <w:pPr>
        <w:ind w:left="851" w:hanging="425"/>
        <w:contextualSpacing/>
        <w:jc w:val="both"/>
        <w:rPr>
          <w:rFonts w:eastAsia="Times New Roman"/>
        </w:rPr>
      </w:pPr>
      <w:r>
        <w:rPr>
          <w:rFonts w:eastAsia="Times New Roman"/>
        </w:rPr>
        <w:t>10. W</w:t>
      </w:r>
      <w:r w:rsidR="009C3458" w:rsidRPr="009C3458">
        <w:rPr>
          <w:rFonts w:eastAsia="Times New Roman"/>
        </w:rPr>
        <w:t xml:space="preserve">pis do rejestru </w:t>
      </w:r>
      <w:r w:rsidR="00751F3C">
        <w:rPr>
          <w:rFonts w:eastAsia="Times New Roman"/>
        </w:rPr>
        <w:t>instytucji</w:t>
      </w:r>
      <w:r w:rsidR="009C3458" w:rsidRPr="009C3458">
        <w:rPr>
          <w:rFonts w:eastAsia="Times New Roman"/>
        </w:rPr>
        <w:t xml:space="preserve"> szkoleniowych prowadzonego przez Wojewódzki Urząd Pracy właściwy ze względu na siedzibę instytucji szkoleniowej,  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lastRenderedPageBreak/>
        <w:t>1</w:t>
      </w:r>
      <w:r w:rsidR="005C38FE">
        <w:rPr>
          <w:rFonts w:eastAsia="Times New Roman"/>
        </w:rPr>
        <w:t>2</w:t>
      </w:r>
      <w:r w:rsidRPr="009C3458">
        <w:rPr>
          <w:rFonts w:eastAsia="Times New Roman"/>
        </w:rPr>
        <w:t>. Aktualny odpis z właściwego rejestru albo aktualn</w:t>
      </w:r>
      <w:r w:rsidR="005C38FE">
        <w:rPr>
          <w:rFonts w:eastAsia="Times New Roman"/>
        </w:rPr>
        <w:t>e</w:t>
      </w:r>
      <w:r w:rsidRPr="009C3458">
        <w:rPr>
          <w:rFonts w:eastAsia="Times New Roman"/>
        </w:rPr>
        <w:t xml:space="preserve"> zaświadczeni</w:t>
      </w:r>
      <w:r w:rsidR="005C38FE">
        <w:rPr>
          <w:rFonts w:eastAsia="Times New Roman"/>
        </w:rPr>
        <w:t>e</w:t>
      </w:r>
      <w:r w:rsidRPr="009C3458">
        <w:rPr>
          <w:rFonts w:eastAsia="Times New Roman"/>
        </w:rPr>
        <w:t xml:space="preserve"> o wpisie do ewidencji działalności gospodarczej, wystawione nie wcześniej niż 6 miesięcy przed upływem składania ofert.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3</w:t>
      </w:r>
      <w:r w:rsidRPr="009C3458">
        <w:rPr>
          <w:rFonts w:eastAsia="Times New Roman"/>
        </w:rPr>
        <w:t>. </w:t>
      </w:r>
      <w:r w:rsidR="0037244E">
        <w:rPr>
          <w:rFonts w:eastAsia="Times New Roman"/>
        </w:rPr>
        <w:t>O</w:t>
      </w:r>
      <w:r w:rsidR="0037244E" w:rsidRPr="009C3458">
        <w:rPr>
          <w:rFonts w:eastAsia="Times New Roman"/>
        </w:rPr>
        <w:t xml:space="preserve">świadczenie </w:t>
      </w:r>
      <w:r w:rsidR="0037244E">
        <w:rPr>
          <w:rFonts w:eastAsia="Times New Roman"/>
        </w:rPr>
        <w:t>lub z</w:t>
      </w:r>
      <w:r w:rsidRPr="009C3458">
        <w:rPr>
          <w:rFonts w:eastAsia="Times New Roman"/>
        </w:rPr>
        <w:t>aświadczenie potwierdzające, że wykonawca nie zalega z opłacaniem podatków i opłat w Urzędzie Skarbowym.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4</w:t>
      </w:r>
      <w:r w:rsidRPr="009C3458">
        <w:rPr>
          <w:rFonts w:eastAsia="Times New Roman"/>
        </w:rPr>
        <w:t>. </w:t>
      </w:r>
      <w:r w:rsidR="00291E80">
        <w:rPr>
          <w:rFonts w:eastAsia="Times New Roman"/>
        </w:rPr>
        <w:t>O</w:t>
      </w:r>
      <w:r w:rsidR="00291E80" w:rsidRPr="009C3458">
        <w:rPr>
          <w:rFonts w:eastAsia="Times New Roman"/>
        </w:rPr>
        <w:t xml:space="preserve">świadczenie </w:t>
      </w:r>
      <w:r w:rsidR="00291E80">
        <w:rPr>
          <w:rFonts w:eastAsia="Times New Roman"/>
        </w:rPr>
        <w:t>lub z</w:t>
      </w:r>
      <w:r w:rsidR="00291E80" w:rsidRPr="009C3458">
        <w:rPr>
          <w:rFonts w:eastAsia="Times New Roman"/>
        </w:rPr>
        <w:t xml:space="preserve">aświadczenie </w:t>
      </w:r>
      <w:r w:rsidRPr="009C3458">
        <w:rPr>
          <w:rFonts w:eastAsia="Times New Roman"/>
        </w:rPr>
        <w:t xml:space="preserve">potwierdzające, że  wykonawca  nie  zalega  </w:t>
      </w:r>
      <w:r w:rsidRPr="009C3458">
        <w:rPr>
          <w:rFonts w:eastAsia="Times New Roman"/>
        </w:rPr>
        <w:br w:type="textWrapping" w:clear="all"/>
        <w:t>z  opłacaniem  składek  na ubezpieczenie zdrowotne i społeczne.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5</w:t>
      </w:r>
      <w:r w:rsidRPr="009C3458">
        <w:rPr>
          <w:rFonts w:eastAsia="Times New Roman"/>
        </w:rPr>
        <w:t>. </w:t>
      </w:r>
      <w:r w:rsidR="0068495A">
        <w:rPr>
          <w:rFonts w:eastAsia="Times New Roman"/>
        </w:rPr>
        <w:t>P</w:t>
      </w:r>
      <w:r w:rsidR="0068495A" w:rsidRPr="009C3458">
        <w:rPr>
          <w:rFonts w:eastAsia="Times New Roman"/>
        </w:rPr>
        <w:t>isemne porozumienie, ewentualnie umowę</w:t>
      </w:r>
      <w:r w:rsidR="0068495A">
        <w:rPr>
          <w:rFonts w:eastAsia="Times New Roman"/>
        </w:rPr>
        <w:t xml:space="preserve"> </w:t>
      </w:r>
      <w:r w:rsidR="0068495A" w:rsidRPr="009C3458">
        <w:rPr>
          <w:rFonts w:eastAsia="Times New Roman"/>
        </w:rPr>
        <w:t>o użyczeniu lub dzierżawy co najmniej na czas szkolenia</w:t>
      </w:r>
      <w:r w:rsidR="0068495A">
        <w:rPr>
          <w:rFonts w:eastAsia="Times New Roman"/>
        </w:rPr>
        <w:t>,</w:t>
      </w:r>
      <w:r w:rsidR="0068495A" w:rsidRPr="009C3458">
        <w:rPr>
          <w:rFonts w:eastAsia="Times New Roman"/>
        </w:rPr>
        <w:t xml:space="preserve"> </w:t>
      </w:r>
      <w:r w:rsidR="0068495A">
        <w:rPr>
          <w:rFonts w:eastAsia="Times New Roman"/>
        </w:rPr>
        <w:t>w</w:t>
      </w:r>
      <w:r w:rsidRPr="009C3458">
        <w:rPr>
          <w:rFonts w:eastAsia="Times New Roman"/>
        </w:rPr>
        <w:t xml:space="preserve"> przypadku gdy wykonawca korzysta przy realizacji zamówienia z sal wykładowych, par</w:t>
      </w:r>
      <w:r w:rsidR="009773E6">
        <w:rPr>
          <w:rFonts w:eastAsia="Times New Roman"/>
        </w:rPr>
        <w:t xml:space="preserve">u maszynowego </w:t>
      </w:r>
      <w:r w:rsidR="00ED06D6">
        <w:rPr>
          <w:rFonts w:eastAsia="Times New Roman"/>
        </w:rPr>
        <w:t xml:space="preserve"> </w:t>
      </w:r>
      <w:r w:rsidRPr="009C3458">
        <w:rPr>
          <w:rFonts w:eastAsia="Times New Roman"/>
        </w:rPr>
        <w:t>nie bę</w:t>
      </w:r>
      <w:r w:rsidR="0068495A">
        <w:rPr>
          <w:rFonts w:eastAsia="Times New Roman"/>
        </w:rPr>
        <w:t>dących jego własnością</w:t>
      </w:r>
      <w:r w:rsidRPr="009C3458">
        <w:rPr>
          <w:rFonts w:eastAsia="Times New Roman"/>
        </w:rPr>
        <w:t>. 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6</w:t>
      </w:r>
      <w:r w:rsidRPr="009C3458">
        <w:rPr>
          <w:rFonts w:eastAsia="Times New Roman"/>
        </w:rPr>
        <w:t>. Oświadczenie wykonawcy w zakresie wypełnienia obowiązków informacyjnych przewidzianych w art. 13 lub 14 RODO</w:t>
      </w:r>
      <w:r w:rsidR="00277B49">
        <w:rPr>
          <w:rFonts w:eastAsia="Times New Roman"/>
        </w:rPr>
        <w:t>– załącznik nr 15</w:t>
      </w:r>
      <w:r w:rsidRPr="009C3458">
        <w:rPr>
          <w:rFonts w:eastAsia="Times New Roman"/>
        </w:rPr>
        <w:t xml:space="preserve">. </w:t>
      </w: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>Informacje o sposobie porozumiewania się zamawiającego z Wykonawcami oraz przekazywania oświadczeń lub dokumentów, a także wskazanie osób uprawnionych do porozumiewania się z Wykonawcami</w:t>
      </w:r>
    </w:p>
    <w:p w:rsidR="009C3458" w:rsidRPr="00F91475" w:rsidRDefault="009C3458" w:rsidP="009C3575">
      <w:pPr>
        <w:ind w:left="426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</w:rPr>
        <w:br/>
        <w:t>Każdy wykonawca ma prawo zwrócić się do zamawiającego o wyjaśnienia ogłoszenia. Pytania wykonawców muszą być sformułowane na piśmie i skierowane na adres:</w:t>
      </w:r>
      <w:r w:rsidRPr="009C3458">
        <w:rPr>
          <w:rFonts w:eastAsia="Times New Roman"/>
        </w:rPr>
        <w:br/>
        <w:t>Powiatowy Urząd Pracy Pl. Niepodległości 1, 22-100 Chełm, faksem: (0-82) 562-76-68. Zamawiający  niezwłocznie  udzieli  pisemnych  wyjaśnień nie później niż na 2 dni przed  terminem </w:t>
      </w:r>
      <w:r w:rsidR="00AA4D73">
        <w:rPr>
          <w:rFonts w:eastAsia="Times New Roman"/>
        </w:rPr>
        <w:t xml:space="preserve"> składania ofert  pod warunkiem</w:t>
      </w:r>
      <w:r w:rsidRPr="009C3458">
        <w:rPr>
          <w:rFonts w:eastAsia="Times New Roman"/>
        </w:rPr>
        <w:t>,  że wniosek o wyjaśnienie treści ogłoszenia   wpłynął do zamawiającego nie później niż do końca dnia</w:t>
      </w:r>
      <w:r w:rsidR="00AA4D73">
        <w:rPr>
          <w:rFonts w:eastAsia="Times New Roman"/>
        </w:rPr>
        <w:t>,</w:t>
      </w:r>
      <w:r w:rsidRPr="009C3458">
        <w:rPr>
          <w:rFonts w:eastAsia="Times New Roman"/>
        </w:rPr>
        <w:t xml:space="preserve"> w którym upływa połowa wyzna</w:t>
      </w:r>
      <w:r w:rsidR="00AA4D73">
        <w:rPr>
          <w:rFonts w:eastAsia="Times New Roman"/>
        </w:rPr>
        <w:t>czonego terminu składania ofert</w:t>
      </w:r>
      <w:r w:rsidRPr="009C3458">
        <w:rPr>
          <w:rFonts w:eastAsia="Times New Roman"/>
        </w:rPr>
        <w:t>. Jeżeli jest to niezbędne zamawiający może na każdym etapie postępowania wezwać wykonawców do złożenia niezbędnych dokumentów, oświadczeń lub wyjaśnień. W  szczególnie  uzasadnionych  przypadkach  zam</w:t>
      </w:r>
      <w:r w:rsidR="00AA4D73">
        <w:rPr>
          <w:rFonts w:eastAsia="Times New Roman"/>
        </w:rPr>
        <w:t>awiający  może  w każdym czasie</w:t>
      </w:r>
      <w:r w:rsidRPr="009C3458">
        <w:rPr>
          <w:rFonts w:eastAsia="Times New Roman"/>
        </w:rPr>
        <w:t>,  przed  upływem  terminu  do  składania  ofert</w:t>
      </w:r>
      <w:r w:rsidR="00AA4D73">
        <w:rPr>
          <w:rFonts w:eastAsia="Times New Roman"/>
        </w:rPr>
        <w:t>,</w:t>
      </w:r>
      <w:r w:rsidRPr="009C3458">
        <w:rPr>
          <w:rFonts w:eastAsia="Times New Roman"/>
        </w:rPr>
        <w:t>  zmodyfikow</w:t>
      </w:r>
      <w:r w:rsidR="004E267D">
        <w:rPr>
          <w:rFonts w:eastAsia="Times New Roman"/>
        </w:rPr>
        <w:t>ać  treść   ogłoszenia.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 xml:space="preserve">INFORMACJA NA TEMAT WADIUM: </w:t>
      </w:r>
    </w:p>
    <w:p w:rsidR="009C3458" w:rsidRDefault="009C3458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  <w:r w:rsidRPr="009C3458">
        <w:rPr>
          <w:rFonts w:eastAsia="Times New Roman"/>
          <w:color w:val="000000" w:themeColor="text1"/>
        </w:rPr>
        <w:t>Zamawiający nie wymaga wniesienia wadium.</w:t>
      </w: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 xml:space="preserve">KRYTERIA OCENY I ICH ZNACZENIE: </w:t>
      </w:r>
    </w:p>
    <w:p w:rsidR="009C3458" w:rsidRDefault="009C3458" w:rsidP="00E23EAE">
      <w:pPr>
        <w:ind w:left="142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Oceny otrzymanych ofert dokonuje się uwzględniając poniższe kryteria. W trakcie oceny Zamawiający może zwracać się do instytucji szkoleniowej o dodatkowe wyjaśnienia,</w:t>
      </w:r>
      <w:r w:rsidRPr="009C3458">
        <w:rPr>
          <w:rFonts w:eastAsia="Calibri"/>
          <w:lang w:eastAsia="en-US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061CDF" w:rsidRPr="009C3458" w:rsidRDefault="00061CDF" w:rsidP="00E23EAE">
      <w:pPr>
        <w:ind w:left="142"/>
        <w:contextualSpacing/>
        <w:jc w:val="both"/>
        <w:rPr>
          <w:rFonts w:eastAsia="Calibri"/>
          <w:lang w:eastAsia="en-US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C31BED">
              <w:rPr>
                <w:b/>
                <w:lang w:eastAsia="en-US"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C31BED">
              <w:rPr>
                <w:b/>
                <w:lang w:eastAsia="en-US"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C31BED">
              <w:rPr>
                <w:b/>
                <w:lang w:eastAsia="en-US"/>
              </w:rPr>
              <w:t>Sposób oceny</w:t>
            </w:r>
          </w:p>
        </w:tc>
      </w:tr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Koszt szkolenia -50%</w:t>
            </w:r>
          </w:p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Najniższa cena - 50 pkt.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(Cn:Cb) x 100 x 50%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gdzie Cn - cena najniższa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Cb – cena badana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Najkorzystniejsza oferta może otrzymać maksymalnie 50 pkt.</w:t>
            </w:r>
          </w:p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</w:tr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Sposób organizacji zajęć praktycznych określonych </w:t>
            </w:r>
            <w:r w:rsidRPr="00C31BED">
              <w:rPr>
                <w:lang w:eastAsia="en-US"/>
              </w:rPr>
              <w:br w:type="textWrapping" w:clear="all"/>
              <w:t xml:space="preserve">w programie szkolenia </w:t>
            </w:r>
            <w:r w:rsidR="00074509">
              <w:rPr>
                <w:lang w:eastAsia="en-US"/>
              </w:rPr>
              <w:t xml:space="preserve">- </w:t>
            </w:r>
            <w:r w:rsidR="003C5D80">
              <w:rPr>
                <w:lang w:eastAsia="en-US"/>
              </w:rPr>
              <w:t>20</w:t>
            </w:r>
            <w:r w:rsidRPr="00C31BED">
              <w:rPr>
                <w:lang w:eastAsia="en-US"/>
              </w:rPr>
              <w:t>%</w:t>
            </w:r>
          </w:p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Default="009C3458" w:rsidP="009C345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Spełnia minimalne wymagania tj.</w:t>
            </w:r>
          </w:p>
          <w:p w:rsidR="00F7686C" w:rsidRDefault="00F7686C" w:rsidP="009C345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zajęcia w zakładach meblarskich z podziałem uczestników szkolenia  na 2 grupy osób – 1 punkt</w:t>
            </w:r>
          </w:p>
          <w:p w:rsidR="00F7686C" w:rsidRPr="00C31BED" w:rsidRDefault="00F7686C" w:rsidP="009C345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zajęcia z zakładach meblarskich z podziałem uczestników szkolenia na więcej niż 2 grupy – 2 pkt.</w:t>
            </w:r>
          </w:p>
          <w:p w:rsidR="009C3458" w:rsidRPr="00C31BED" w:rsidRDefault="00F7686C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lastRenderedPageBreak/>
              <w:t xml:space="preserve"> </w:t>
            </w:r>
            <w:r w:rsidR="009C3458" w:rsidRPr="00C31BED">
              <w:rPr>
                <w:lang w:eastAsia="en-US"/>
              </w:rPr>
              <w:t xml:space="preserve">(Lp : maxLp) x 100 x </w:t>
            </w:r>
            <w:r w:rsidR="003A7ED2">
              <w:rPr>
                <w:lang w:eastAsia="en-US"/>
              </w:rPr>
              <w:t>2</w:t>
            </w:r>
            <w:r w:rsidR="00074509">
              <w:rPr>
                <w:lang w:eastAsia="en-US"/>
              </w:rPr>
              <w:t>0</w:t>
            </w:r>
            <w:r w:rsidR="009C3458" w:rsidRPr="00C31BED">
              <w:rPr>
                <w:lang w:eastAsia="en-US"/>
              </w:rPr>
              <w:t>%</w:t>
            </w:r>
          </w:p>
          <w:p w:rsidR="009C3458" w:rsidRPr="00C31BED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gdzie:</w:t>
            </w:r>
          </w:p>
          <w:p w:rsidR="009C3458" w:rsidRPr="00C31BED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Lp- liczba punktów uzyskanych przez instytucję szkoleniową</w:t>
            </w:r>
          </w:p>
          <w:p w:rsidR="009C3458" w:rsidRPr="00C31BED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maxLP – maksymalna liczba punktów jaką może uzyskać instytucja szkoleniowa</w:t>
            </w:r>
          </w:p>
        </w:tc>
      </w:tr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lastRenderedPageBreak/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2B303A" w:rsidRDefault="009C3458" w:rsidP="003C5D80">
            <w:pPr>
              <w:rPr>
                <w:lang w:eastAsia="en-US"/>
              </w:rPr>
            </w:pPr>
            <w:r w:rsidRPr="002B303A">
              <w:rPr>
                <w:lang w:eastAsia="en-US"/>
              </w:rPr>
              <w:t>Doświadczenie</w:t>
            </w:r>
            <w:r w:rsidR="002B303A" w:rsidRPr="002B303A">
              <w:rPr>
                <w:lang w:eastAsia="en-US"/>
              </w:rPr>
              <w:t xml:space="preserve"> kadry </w:t>
            </w:r>
            <w:r w:rsidRPr="002B303A">
              <w:rPr>
                <w:lang w:eastAsia="en-US"/>
              </w:rPr>
              <w:t xml:space="preserve"> w prowadzeniu szkoleń bę</w:t>
            </w:r>
            <w:r w:rsidR="002B303A">
              <w:rPr>
                <w:lang w:eastAsia="en-US"/>
              </w:rPr>
              <w:t>dących przedmiotem zamówienia-</w:t>
            </w:r>
            <w:r w:rsidR="003C5D80">
              <w:rPr>
                <w:lang w:eastAsia="en-US"/>
              </w:rPr>
              <w:t>30</w:t>
            </w:r>
            <w:r w:rsidRPr="002B303A">
              <w:rPr>
                <w:lang w:eastAsia="en-US"/>
              </w:rPr>
              <w:t>%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3A" w:rsidRPr="002A2CE7" w:rsidRDefault="002B303A" w:rsidP="002B303A">
            <w:pPr>
              <w:rPr>
                <w:lang w:eastAsia="en-US"/>
              </w:rPr>
            </w:pPr>
            <w:r w:rsidRPr="00AB163D">
              <w:rPr>
                <w:color w:val="FF0000"/>
                <w:lang w:eastAsia="en-US"/>
              </w:rPr>
              <w:t xml:space="preserve"> </w:t>
            </w:r>
            <w:r w:rsidRPr="002A2CE7">
              <w:rPr>
                <w:lang w:eastAsia="en-US"/>
              </w:rPr>
              <w:t>Spełnia minimalne wymagania:</w:t>
            </w:r>
          </w:p>
          <w:p w:rsidR="002B303A" w:rsidRPr="00AB163D" w:rsidRDefault="002B303A" w:rsidP="002B303A">
            <w:pPr>
              <w:rPr>
                <w:color w:val="FF0000"/>
                <w:lang w:eastAsia="en-US"/>
              </w:rPr>
            </w:pPr>
          </w:p>
          <w:p w:rsidR="002B303A" w:rsidRPr="00685716" w:rsidRDefault="002B303A" w:rsidP="002B303A">
            <w:pPr>
              <w:rPr>
                <w:lang w:eastAsia="en-US"/>
              </w:rPr>
            </w:pPr>
            <w:r w:rsidRPr="00685716">
              <w:rPr>
                <w:lang w:eastAsia="en-US"/>
              </w:rPr>
              <w:t>Okres przeprowadzonych zajęć lub liczba szkoleń  będącego przedmiotem zamówienia:</w:t>
            </w:r>
          </w:p>
          <w:p w:rsidR="002B303A" w:rsidRPr="00685716" w:rsidRDefault="002B303A" w:rsidP="002B303A">
            <w:pPr>
              <w:rPr>
                <w:lang w:eastAsia="en-US"/>
              </w:rPr>
            </w:pPr>
            <w:r w:rsidRPr="00685716">
              <w:rPr>
                <w:lang w:eastAsia="en-US"/>
              </w:rPr>
              <w:t>2 szkolenia – 2 pkt.</w:t>
            </w:r>
          </w:p>
          <w:p w:rsidR="002B303A" w:rsidRPr="00685716" w:rsidRDefault="002B303A" w:rsidP="002B303A">
            <w:pPr>
              <w:rPr>
                <w:lang w:eastAsia="en-US"/>
              </w:rPr>
            </w:pPr>
          </w:p>
          <w:p w:rsidR="002B303A" w:rsidRPr="00685716" w:rsidRDefault="002B303A" w:rsidP="002B303A">
            <w:pPr>
              <w:rPr>
                <w:lang w:eastAsia="en-US"/>
              </w:rPr>
            </w:pPr>
            <w:r w:rsidRPr="00685716">
              <w:rPr>
                <w:lang w:eastAsia="en-US"/>
              </w:rPr>
              <w:t>Okres przeprowadzonych zajęć lub liczba szkoleń</w:t>
            </w:r>
          </w:p>
          <w:p w:rsidR="002B303A" w:rsidRPr="00685716" w:rsidRDefault="002B303A" w:rsidP="002B303A">
            <w:pPr>
              <w:rPr>
                <w:lang w:eastAsia="en-US"/>
              </w:rPr>
            </w:pPr>
            <w:r w:rsidRPr="00685716">
              <w:rPr>
                <w:lang w:eastAsia="en-US"/>
              </w:rPr>
              <w:t xml:space="preserve"> będącego przedmiotem zamówienia:</w:t>
            </w:r>
          </w:p>
          <w:p w:rsidR="002B303A" w:rsidRPr="00685716" w:rsidRDefault="002B303A" w:rsidP="002B303A">
            <w:pPr>
              <w:rPr>
                <w:lang w:eastAsia="en-US"/>
              </w:rPr>
            </w:pPr>
            <w:r w:rsidRPr="00685716">
              <w:rPr>
                <w:lang w:eastAsia="en-US"/>
              </w:rPr>
              <w:t>- od 3 do 5 - 3 pkt</w:t>
            </w:r>
          </w:p>
          <w:p w:rsidR="002B303A" w:rsidRPr="00685716" w:rsidRDefault="002B303A" w:rsidP="002B303A">
            <w:pPr>
              <w:rPr>
                <w:lang w:eastAsia="en-US"/>
              </w:rPr>
            </w:pPr>
            <w:r w:rsidRPr="00685716">
              <w:rPr>
                <w:lang w:eastAsia="en-US"/>
              </w:rPr>
              <w:t>- powyżej 5 – 4 pkt</w:t>
            </w:r>
          </w:p>
          <w:p w:rsidR="002B303A" w:rsidRPr="002A2CE7" w:rsidRDefault="002B303A" w:rsidP="002B303A">
            <w:pPr>
              <w:rPr>
                <w:lang w:eastAsia="en-US"/>
              </w:rPr>
            </w:pPr>
            <w:r w:rsidRPr="002A2CE7">
              <w:rPr>
                <w:lang w:eastAsia="en-US"/>
              </w:rPr>
              <w:t>Obliczenie punktów za powyższe kryterium nastąpi wg. poniższego wzoru:</w:t>
            </w:r>
          </w:p>
          <w:p w:rsidR="002B303A" w:rsidRPr="002A2CE7" w:rsidRDefault="002B303A" w:rsidP="002B303A">
            <w:pPr>
              <w:rPr>
                <w:lang w:eastAsia="en-US"/>
              </w:rPr>
            </w:pPr>
            <w:r w:rsidRPr="002A2CE7">
              <w:rPr>
                <w:lang w:eastAsia="en-US"/>
              </w:rPr>
              <w:t>(Lpk: maxLp) x 100 x</w:t>
            </w:r>
            <w:r w:rsidR="003A7ED2">
              <w:rPr>
                <w:lang w:eastAsia="en-US"/>
              </w:rPr>
              <w:t>30</w:t>
            </w:r>
            <w:r w:rsidRPr="002A2CE7">
              <w:rPr>
                <w:lang w:eastAsia="en-US"/>
              </w:rPr>
              <w:t>%</w:t>
            </w:r>
          </w:p>
          <w:p w:rsidR="002B303A" w:rsidRPr="002A2CE7" w:rsidRDefault="002B303A" w:rsidP="002B303A">
            <w:pPr>
              <w:rPr>
                <w:lang w:eastAsia="en-US"/>
              </w:rPr>
            </w:pPr>
            <w:r w:rsidRPr="002A2CE7">
              <w:rPr>
                <w:lang w:eastAsia="en-US"/>
              </w:rPr>
              <w:t>gdzie:</w:t>
            </w:r>
          </w:p>
          <w:p w:rsidR="002B303A" w:rsidRPr="002A2CE7" w:rsidRDefault="002B303A" w:rsidP="002B303A">
            <w:pPr>
              <w:rPr>
                <w:lang w:eastAsia="en-US"/>
              </w:rPr>
            </w:pPr>
            <w:r w:rsidRPr="002A2CE7">
              <w:rPr>
                <w:lang w:eastAsia="en-US"/>
              </w:rPr>
              <w:t>Lpk – liczba punktów uzyskanych przez instytucję szkoleniową</w:t>
            </w:r>
          </w:p>
          <w:p w:rsidR="002B303A" w:rsidRPr="00AB163D" w:rsidRDefault="002B303A" w:rsidP="002B303A">
            <w:pPr>
              <w:rPr>
                <w:rFonts w:ascii="Calibri" w:hAnsi="Calibri"/>
                <w:color w:val="FF0000"/>
                <w:lang w:eastAsia="en-US"/>
              </w:rPr>
            </w:pPr>
            <w:r w:rsidRPr="002A2CE7">
              <w:rPr>
                <w:lang w:eastAsia="en-US"/>
              </w:rPr>
              <w:t>maxLp – maksymalna liczba punktów jaką może uzyskać instytucja szkoleniowa</w:t>
            </w:r>
          </w:p>
          <w:p w:rsidR="009C3458" w:rsidRPr="00AB163D" w:rsidRDefault="009C3458" w:rsidP="009C3458">
            <w:pPr>
              <w:rPr>
                <w:rFonts w:ascii="Calibri" w:hAnsi="Calibri"/>
                <w:color w:val="FF0000"/>
                <w:lang w:eastAsia="en-US"/>
              </w:rPr>
            </w:pPr>
          </w:p>
        </w:tc>
      </w:tr>
    </w:tbl>
    <w:p w:rsidR="009C3458" w:rsidRPr="009C3458" w:rsidRDefault="009C3458" w:rsidP="00463BD4">
      <w:pPr>
        <w:jc w:val="both"/>
        <w:rPr>
          <w:rFonts w:eastAsia="Calibri"/>
          <w:lang w:eastAsia="en-US"/>
        </w:rPr>
      </w:pPr>
    </w:p>
    <w:p w:rsidR="009C3458" w:rsidRPr="009C3458" w:rsidRDefault="009C3458" w:rsidP="00463BD4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Calibri"/>
          <w:lang w:eastAsia="en-US"/>
        </w:rPr>
        <w:t xml:space="preserve">Ze złożonych ofert zostanie wybrana najkorzystniejsza oferta spełniająca warunki udziału </w:t>
      </w:r>
      <w:r w:rsidRPr="009C3458">
        <w:rPr>
          <w:rFonts w:eastAsia="Calibri"/>
          <w:lang w:eastAsia="en-US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1" w:history="1">
        <w:r w:rsidRPr="00067ECD">
          <w:rPr>
            <w:rFonts w:eastAsia="Times New Roman"/>
            <w:u w:val="single"/>
          </w:rPr>
          <w:t>http://bip.pupchelm.pl</w:t>
        </w:r>
      </w:hyperlink>
      <w:r w:rsidRPr="00067ECD">
        <w:rPr>
          <w:rFonts w:eastAsia="Times New Roman"/>
        </w:rPr>
        <w:t xml:space="preserve">, </w:t>
      </w:r>
      <w:hyperlink r:id="rId12" w:history="1">
        <w:r w:rsidRPr="00067ECD">
          <w:rPr>
            <w:rFonts w:eastAsia="Times New Roman"/>
            <w:u w:val="single"/>
          </w:rPr>
          <w:t>www.pupchelm.pl</w:t>
        </w:r>
      </w:hyperlink>
      <w:r w:rsidRPr="00067ECD">
        <w:rPr>
          <w:rFonts w:eastAsia="Times New Roman"/>
        </w:rPr>
        <w:t>.</w:t>
      </w:r>
    </w:p>
    <w:p w:rsidR="009C3458" w:rsidRPr="009C3458" w:rsidRDefault="009C3458" w:rsidP="00E23EAE">
      <w:pPr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MIEJSCE I TERMIN SKŁADANIA OFERT: </w:t>
      </w:r>
    </w:p>
    <w:p w:rsidR="009C3458" w:rsidRPr="001827D8" w:rsidRDefault="009C3458" w:rsidP="00ED06D6">
      <w:pPr>
        <w:spacing w:before="100" w:beforeAutospacing="1" w:after="100" w:afterAutospacing="1"/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Oferty w zamkniętej kopercie należy złożyć w siedzibie Powiatowego Urzędu Pracy</w:t>
      </w:r>
      <w:r w:rsidRPr="009C3458">
        <w:rPr>
          <w:rFonts w:eastAsia="Times New Roman"/>
        </w:rPr>
        <w:br/>
        <w:t xml:space="preserve">w Chełmie, Pl. Niepodległości 1, w pokoju nr 44 (kancelaria). Koperta powinna być oznaczona: </w:t>
      </w:r>
      <w:r w:rsidRPr="009C3458">
        <w:rPr>
          <w:rFonts w:eastAsia="Times New Roman"/>
          <w:b/>
          <w:bCs/>
        </w:rPr>
        <w:t>Oferta na usługi społeczne - szkolenie : „</w:t>
      </w:r>
      <w:r w:rsidR="009773E6">
        <w:rPr>
          <w:rFonts w:eastAsia="Times New Roman"/>
          <w:b/>
        </w:rPr>
        <w:t>Tapicer</w:t>
      </w:r>
      <w:r w:rsidRPr="009C3458">
        <w:rPr>
          <w:rFonts w:eastAsia="Times New Roman"/>
          <w:b/>
          <w:bCs/>
        </w:rPr>
        <w:t xml:space="preserve">", </w:t>
      </w:r>
      <w:r w:rsidRPr="009C3458">
        <w:rPr>
          <w:rFonts w:eastAsia="Times New Roman"/>
        </w:rPr>
        <w:t xml:space="preserve"> winna być opatrzona adresem i nazwą Wykonawcy. Termin składania ofert upływa </w:t>
      </w:r>
      <w:r w:rsidRPr="001827D8">
        <w:rPr>
          <w:rFonts w:eastAsia="Times New Roman"/>
        </w:rPr>
        <w:t>dnia</w:t>
      </w:r>
      <w:r w:rsidR="001827D8" w:rsidRPr="001827D8">
        <w:rPr>
          <w:rFonts w:eastAsia="Times New Roman"/>
          <w:b/>
          <w:bCs/>
        </w:rPr>
        <w:t>19.02</w:t>
      </w:r>
      <w:r w:rsidRPr="001827D8">
        <w:rPr>
          <w:rFonts w:eastAsia="Times New Roman"/>
          <w:b/>
          <w:bCs/>
        </w:rPr>
        <w:t>.20</w:t>
      </w:r>
      <w:r w:rsidR="00AB163D" w:rsidRPr="001827D8">
        <w:rPr>
          <w:rFonts w:eastAsia="Times New Roman"/>
          <w:b/>
          <w:bCs/>
        </w:rPr>
        <w:t>20</w:t>
      </w:r>
      <w:r w:rsidRPr="001827D8">
        <w:rPr>
          <w:rFonts w:eastAsia="Times New Roman"/>
          <w:b/>
          <w:bCs/>
        </w:rPr>
        <w:t xml:space="preserve"> r.</w:t>
      </w:r>
      <w:r w:rsidRPr="001827D8">
        <w:rPr>
          <w:rFonts w:eastAsia="Times New Roman"/>
        </w:rPr>
        <w:t xml:space="preserve"> o godz</w:t>
      </w:r>
      <w:r w:rsidRPr="001827D8">
        <w:rPr>
          <w:rFonts w:eastAsia="Times New Roman"/>
          <w:b/>
          <w:bCs/>
        </w:rPr>
        <w:t xml:space="preserve">. </w:t>
      </w:r>
      <w:r w:rsidR="001827D8" w:rsidRPr="001827D8">
        <w:rPr>
          <w:rFonts w:eastAsia="Times New Roman"/>
          <w:b/>
          <w:bCs/>
        </w:rPr>
        <w:t>10</w:t>
      </w:r>
      <w:r w:rsidRPr="001827D8">
        <w:rPr>
          <w:rFonts w:eastAsia="Times New Roman"/>
          <w:b/>
          <w:bCs/>
        </w:rPr>
        <w:t>.00</w:t>
      </w:r>
      <w:r w:rsidRPr="001827D8">
        <w:rPr>
          <w:rFonts w:eastAsia="Times New Roman"/>
        </w:rPr>
        <w:t xml:space="preserve">. Otwarcie ofert nastąpi </w:t>
      </w:r>
      <w:r w:rsidR="00E64F66" w:rsidRPr="001827D8">
        <w:rPr>
          <w:rFonts w:eastAsia="Times New Roman"/>
        </w:rPr>
        <w:t xml:space="preserve">w </w:t>
      </w:r>
      <w:r w:rsidRPr="001827D8">
        <w:rPr>
          <w:rFonts w:eastAsia="Times New Roman"/>
        </w:rPr>
        <w:t>dni</w:t>
      </w:r>
      <w:r w:rsidR="00E64F66" w:rsidRPr="001827D8">
        <w:rPr>
          <w:rFonts w:eastAsia="Times New Roman"/>
        </w:rPr>
        <w:t>u</w:t>
      </w:r>
      <w:r w:rsidRPr="001827D8">
        <w:rPr>
          <w:rFonts w:eastAsia="Times New Roman"/>
        </w:rPr>
        <w:t xml:space="preserve"> </w:t>
      </w:r>
      <w:r w:rsidR="001827D8" w:rsidRPr="001827D8">
        <w:rPr>
          <w:rFonts w:eastAsia="Times New Roman"/>
          <w:b/>
          <w:bCs/>
        </w:rPr>
        <w:t>19</w:t>
      </w:r>
      <w:r w:rsidR="00104BB2" w:rsidRPr="001827D8">
        <w:rPr>
          <w:rFonts w:eastAsia="Times New Roman"/>
          <w:b/>
          <w:bCs/>
        </w:rPr>
        <w:t>.</w:t>
      </w:r>
      <w:r w:rsidR="00E23EAE" w:rsidRPr="001827D8">
        <w:rPr>
          <w:rFonts w:eastAsia="Times New Roman"/>
          <w:b/>
          <w:bCs/>
        </w:rPr>
        <w:t>0</w:t>
      </w:r>
      <w:r w:rsidR="004E267D" w:rsidRPr="001827D8">
        <w:rPr>
          <w:rFonts w:eastAsia="Times New Roman"/>
          <w:b/>
          <w:bCs/>
        </w:rPr>
        <w:t>2.</w:t>
      </w:r>
      <w:r w:rsidR="00E23EAE" w:rsidRPr="001827D8">
        <w:rPr>
          <w:rFonts w:eastAsia="Times New Roman"/>
          <w:b/>
          <w:bCs/>
        </w:rPr>
        <w:t>20</w:t>
      </w:r>
      <w:r w:rsidR="009773E6" w:rsidRPr="001827D8">
        <w:rPr>
          <w:rFonts w:eastAsia="Times New Roman"/>
          <w:b/>
          <w:bCs/>
        </w:rPr>
        <w:t>20</w:t>
      </w:r>
      <w:r w:rsidR="00E23EAE" w:rsidRPr="001827D8">
        <w:rPr>
          <w:rFonts w:eastAsia="Times New Roman"/>
          <w:b/>
          <w:bCs/>
        </w:rPr>
        <w:t>r.</w:t>
      </w:r>
      <w:r w:rsidRPr="001827D8">
        <w:rPr>
          <w:rFonts w:eastAsia="Times New Roman"/>
        </w:rPr>
        <w:t xml:space="preserve"> o </w:t>
      </w:r>
      <w:r w:rsidRPr="001827D8">
        <w:rPr>
          <w:rFonts w:eastAsia="Times New Roman"/>
          <w:b/>
          <w:bCs/>
        </w:rPr>
        <w:t xml:space="preserve">godz. </w:t>
      </w:r>
      <w:r w:rsidR="001827D8" w:rsidRPr="001827D8">
        <w:rPr>
          <w:rFonts w:eastAsia="Times New Roman"/>
          <w:b/>
          <w:bCs/>
        </w:rPr>
        <w:t>10.30</w:t>
      </w:r>
      <w:r w:rsidRPr="001827D8">
        <w:rPr>
          <w:rFonts w:eastAsia="Times New Roman"/>
        </w:rPr>
        <w:t xml:space="preserve"> w siedzibie Zamawiającego, pok. Nr </w:t>
      </w:r>
      <w:r w:rsidRPr="001827D8">
        <w:rPr>
          <w:rFonts w:eastAsia="Times New Roman"/>
          <w:b/>
        </w:rPr>
        <w:t xml:space="preserve">358. </w:t>
      </w:r>
    </w:p>
    <w:p w:rsidR="009C3458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Bezpośrednio przed otwarciem ofert zamawiający poda kwotę, jaką zamierza przeznac</w:t>
      </w:r>
      <w:r w:rsidR="00E64F66">
        <w:rPr>
          <w:rFonts w:eastAsia="Times New Roman"/>
        </w:rPr>
        <w:t>zyć</w:t>
      </w:r>
      <w:r w:rsidR="00E64F66">
        <w:rPr>
          <w:rFonts w:eastAsia="Times New Roman"/>
        </w:rPr>
        <w:br/>
        <w:t>na sfinansowanie zamówienia</w:t>
      </w:r>
      <w:r w:rsidRPr="009C3458">
        <w:rPr>
          <w:rFonts w:eastAsia="Times New Roman"/>
        </w:rPr>
        <w:t>.</w:t>
      </w:r>
      <w:r w:rsidR="00E64F66">
        <w:rPr>
          <w:rFonts w:eastAsia="Times New Roman"/>
        </w:rPr>
        <w:t xml:space="preserve"> </w:t>
      </w:r>
      <w:r w:rsidRPr="009C3458">
        <w:rPr>
          <w:rFonts w:eastAsia="Times New Roman"/>
        </w:rPr>
        <w:t>Podczas otwarcia ofert zamawiający poda nazwy oraz adresy wykonawców, a także informacje dotyczące ceny .  </w:t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TERMIN ZWIĄZANIA OFERTĄ: </w:t>
      </w: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000000" w:themeColor="text1"/>
        </w:rPr>
      </w:pPr>
      <w:r w:rsidRPr="009C3458">
        <w:rPr>
          <w:rFonts w:eastAsia="Times New Roman"/>
          <w:color w:val="000000" w:themeColor="text1"/>
        </w:rPr>
        <w:t xml:space="preserve">Termin związania ofertą wynosi 30 dni. Bieg terminu związania ofertą rozpoczyna się wraz </w:t>
      </w:r>
      <w:r w:rsidRPr="009C3458">
        <w:rPr>
          <w:rFonts w:eastAsia="Times New Roman"/>
          <w:color w:val="000000" w:themeColor="text1"/>
        </w:rPr>
        <w:br w:type="textWrapping" w:clear="all"/>
        <w:t>z upływem terminu składania ofert.</w:t>
      </w: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FF0000"/>
        </w:rPr>
      </w:pP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>Opis sposobu przygotowania ofert</w:t>
      </w:r>
    </w:p>
    <w:p w:rsidR="009C3458" w:rsidRPr="009C3458" w:rsidRDefault="009C3458" w:rsidP="00463BD4">
      <w:pPr>
        <w:spacing w:line="360" w:lineRule="auto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Przygotowanie oferty:</w:t>
      </w:r>
    </w:p>
    <w:p w:rsidR="009C3458" w:rsidRPr="009C3458" w:rsidRDefault="009C3458" w:rsidP="00E64F66">
      <w:pPr>
        <w:numPr>
          <w:ilvl w:val="0"/>
          <w:numId w:val="17"/>
        </w:numPr>
        <w:spacing w:line="360" w:lineRule="auto"/>
        <w:ind w:left="425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musi być sporządzona w języku polskim, komputerowo.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lastRenderedPageBreak/>
        <w:t>Koszty związane z przygotowaniem oferty ponosi składający ofertę.</w:t>
      </w:r>
      <w:r w:rsidRPr="009C3458">
        <w:rPr>
          <w:rFonts w:eastAsia="Times New Roman"/>
        </w:rPr>
        <w:br/>
        <w:t>Wykonawca może złożyć w prowadzonym postępowaniu wyłącznie jedną ofertę na całość zamówienia.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oraz wszystkie załączniki wymagają podpisu osób uprawnionych</w:t>
      </w:r>
      <w:r w:rsidRPr="009C3458">
        <w:rPr>
          <w:rFonts w:eastAsia="Times New Roman"/>
        </w:rPr>
        <w:br/>
        <w:t>do reprezentowania firmy w obrocie gospodarczym, zgodnie z aktem rejestracyjnym, wymaganiami ustawowymi oraz przepisami prawa.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Jeżeli oferta i załączniki zostaną podpisane przez upoważnionego przedstawiciela wykonawcy, należy dołączyć właściwe umocowanie prawne.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powinna zawierać wszystkie wymagane dokumenty, oświadczenia i załączniki,</w:t>
      </w:r>
      <w:r w:rsidRPr="009C3458">
        <w:rPr>
          <w:rFonts w:eastAsia="Times New Roman"/>
        </w:rPr>
        <w:br/>
        <w:t>o których mowa w ogłoszeniu.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Dokumenty powinny być sporządzone zgodnie z zaleceniami oraz przedstawionymi przez</w:t>
      </w:r>
      <w:r w:rsidRPr="009C3458">
        <w:rPr>
          <w:rFonts w:eastAsia="Times New Roman"/>
        </w:rPr>
        <w:br/>
        <w:t>zamawiającego wzorcami - załącznikami, a w -szczególności zawierać wszystkie informacje oraz dane.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Poprawki w ofercie muszą być naniesione czytelnie oraz opatrzone podpisem osoby podpisującej ofertę.</w:t>
      </w:r>
    </w:p>
    <w:p w:rsidR="009C3458" w:rsidRPr="00640A07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 xml:space="preserve">Wskazane jest aby wszystkie strony oferty powinny być ponumerowane i spięte (zszyte) </w:t>
      </w:r>
      <w:r w:rsidRPr="009C3458">
        <w:rPr>
          <w:rFonts w:eastAsia="Times New Roman"/>
        </w:rPr>
        <w:br w:type="textWrapping" w:clear="all"/>
        <w:t>w sposób trwały, zapobiegający możliwości dekompletacji zawartości załączonej do ofert.</w:t>
      </w: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  <w:r w:rsidRPr="009C3458">
        <w:rPr>
          <w:rFonts w:eastAsia="Calibri"/>
          <w:b/>
          <w:lang w:eastAsia="en-US"/>
        </w:rPr>
        <w:t xml:space="preserve">Jeżeli Wykonawca polega na </w:t>
      </w:r>
      <w:r w:rsidRPr="009C3458">
        <w:rPr>
          <w:rFonts w:eastAsia="Calibri"/>
          <w:b/>
          <w:u w:val="single"/>
          <w:lang w:eastAsia="en-US"/>
        </w:rPr>
        <w:t>potencjale technicznym innego podmiotu</w:t>
      </w:r>
      <w:r w:rsidRPr="009C3458">
        <w:rPr>
          <w:rFonts w:eastAsia="Calibri"/>
          <w:b/>
          <w:lang w:eastAsia="en-US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9C3458" w:rsidRPr="009C3458" w:rsidRDefault="009C3458" w:rsidP="00640A07">
      <w:pPr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</w:rPr>
      </w:pPr>
      <w:r w:rsidRPr="009C3458">
        <w:rPr>
          <w:rFonts w:eastAsia="Times New Roman"/>
          <w:b/>
          <w:bCs/>
        </w:rPr>
        <w:t xml:space="preserve">Informacje o formalnościach, jakie powinny zostać dopełnione przy wyborze oferty 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w celu zawarcia umowy w sprawie zamówienia publicznego</w:t>
      </w:r>
      <w:r w:rsidRPr="009C3458">
        <w:rPr>
          <w:rFonts w:eastAsia="Times New Roman"/>
        </w:rPr>
        <w:br/>
        <w:t> 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Zamawiający zawiadomi wybranego Wykonawcę o miejscu i terminie podpisania umowy oraz ustali szczegółowy termin realizacji szkolenia.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Jeżeli Wykonawca, którego oferta została wybrana, uchyla się od zawarcia umowy</w:t>
      </w:r>
      <w:r w:rsidRPr="009C3458">
        <w:rPr>
          <w:rFonts w:eastAsia="Times New Roman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  <w:b/>
        </w:rPr>
      </w:pPr>
      <w:r w:rsidRPr="009C3458">
        <w:rPr>
          <w:rFonts w:eastAsia="Times New Roman"/>
          <w:b/>
        </w:rPr>
        <w:t xml:space="preserve">Informacje dodatkowe 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Zgodnie z art. 13 ust. 1 i 2 rozporządzenia Parlamentu Europejskiego i Rady (UE) 2016/679 </w:t>
      </w:r>
      <w:r w:rsidRPr="009C3458">
        <w:rPr>
          <w:rFonts w:eastAsia="Times New Roman"/>
        </w:rPr>
        <w:br w:type="textWrapping" w:clear="all"/>
        <w:t xml:space="preserve">z dnia 27 kwietnia 2016 r. w sprawie ochrony osób fizycznych w związku    z przetwarzaniem danych osobowych i w sprawie swobodnego przepływu takich danych oraz uchylenia dyrektywy 95/46/WE (ogólne rozporządzenie o ochronie danych) (Dz. Urz. UE L 119 </w:t>
      </w:r>
      <w:r w:rsidRPr="009C3458">
        <w:rPr>
          <w:rFonts w:eastAsia="Times New Roman"/>
        </w:rPr>
        <w:br w:type="textWrapping" w:clear="all"/>
        <w:t>z 04.05.2016, str. 1</w:t>
      </w:r>
      <w:r w:rsidR="00AB163D">
        <w:rPr>
          <w:rFonts w:eastAsia="Times New Roman"/>
        </w:rPr>
        <w:t xml:space="preserve"> z póź.zm.</w:t>
      </w:r>
      <w:r w:rsidRPr="009C3458">
        <w:rPr>
          <w:rFonts w:eastAsia="Times New Roman"/>
        </w:rPr>
        <w:t>), dalej „RODO”, Zamawiający informuje, że: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administratorem danych osobowych Wykonawcy jest: Powiatowy Urząd Pracy  </w:t>
      </w:r>
      <w:r w:rsidRPr="009C3458">
        <w:rPr>
          <w:rFonts w:eastAsia="Times New Roman"/>
        </w:rPr>
        <w:br w:type="textWrapping" w:clear="all"/>
        <w:t>w Chełmie, Plac Niepodległości 1, 22-100 Chełm;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lastRenderedPageBreak/>
        <w:t>inspektorem ochrony danych osobowych jest Pani Ewa Fidecka, kontakt: adres e-mail: IODO@zeto.lublin.pl;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dane osobowe Wykonawcy przetwarzane będą na podstawie art. 6 ust. 1 lit. c RODO </w:t>
      </w:r>
      <w:r w:rsidRPr="009C3458">
        <w:rPr>
          <w:rFonts w:eastAsia="Times New Roman"/>
        </w:rPr>
        <w:br w:type="textWrapping" w:clear="all"/>
        <w:t>w celu związanym z postępowaniem o udzielenie zamówienia publicznego;</w:t>
      </w:r>
    </w:p>
    <w:p w:rsidR="009C3458" w:rsidRPr="009C3458" w:rsidRDefault="009C3458" w:rsidP="009C3458">
      <w:pPr>
        <w:numPr>
          <w:ilvl w:val="0"/>
          <w:numId w:val="19"/>
        </w:numPr>
        <w:spacing w:after="200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odbiorcami danych osobowych Wykonawcy będą:</w:t>
      </w:r>
    </w:p>
    <w:p w:rsidR="009C3458" w:rsidRPr="009C3458" w:rsidRDefault="009C3458" w:rsidP="009C3458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osoby lub podmioty, którym udostępniona zostanie dokumentacja postępowania w oparciu o art. 8 oraz art. 96 ust. 3 ustawy z dnia 29 stycznia 2004 r. – Prawo zamówień publicznych </w:t>
      </w:r>
      <w:r w:rsidR="00C96C67" w:rsidRPr="00067ECD">
        <w:rPr>
          <w:rFonts w:eastAsia="Times New Roman"/>
          <w:b/>
          <w:bCs/>
        </w:rPr>
        <w:t>(t.j. Dz.U. z 201</w:t>
      </w:r>
      <w:r w:rsidR="00ED06D6">
        <w:rPr>
          <w:rFonts w:eastAsia="Times New Roman"/>
          <w:b/>
          <w:bCs/>
        </w:rPr>
        <w:t>9</w:t>
      </w:r>
      <w:r w:rsidR="00C96C67" w:rsidRPr="00067ECD">
        <w:rPr>
          <w:rFonts w:eastAsia="Times New Roman"/>
          <w:b/>
          <w:bCs/>
        </w:rPr>
        <w:t xml:space="preserve"> r., poz</w:t>
      </w:r>
      <w:r w:rsidR="00AB163D">
        <w:rPr>
          <w:rFonts w:eastAsia="Times New Roman"/>
          <w:b/>
          <w:bCs/>
        </w:rPr>
        <w:t>.18</w:t>
      </w:r>
      <w:r w:rsidR="00ED06D6">
        <w:rPr>
          <w:rFonts w:eastAsia="Times New Roman"/>
          <w:b/>
          <w:bCs/>
        </w:rPr>
        <w:t>4</w:t>
      </w:r>
      <w:r w:rsidR="00AB163D">
        <w:rPr>
          <w:rFonts w:eastAsia="Times New Roman"/>
          <w:b/>
          <w:bCs/>
        </w:rPr>
        <w:t>3</w:t>
      </w:r>
      <w:r w:rsidR="00C96C67" w:rsidRPr="00067ECD">
        <w:rPr>
          <w:rFonts w:eastAsia="Times New Roman"/>
          <w:b/>
          <w:bCs/>
        </w:rPr>
        <w:t>)</w:t>
      </w:r>
      <w:r w:rsidRPr="00067ECD">
        <w:rPr>
          <w:rFonts w:eastAsia="Times New Roman"/>
        </w:rPr>
        <w:t xml:space="preserve">, </w:t>
      </w:r>
      <w:r w:rsidRPr="009C3458">
        <w:rPr>
          <w:rFonts w:eastAsia="Times New Roman"/>
        </w:rPr>
        <w:t>dalej „ustawa Pzp,</w:t>
      </w:r>
    </w:p>
    <w:p w:rsidR="009C3458" w:rsidRPr="009C3458" w:rsidRDefault="009C3458" w:rsidP="009C3458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podmioty, które przetwarzają dane Wykonawcy w imieniu Administratora na podstawie zawartej umowy powierzenia (tzw. podmioty przetwarzające);</w:t>
      </w:r>
    </w:p>
    <w:p w:rsidR="009C3458" w:rsidRPr="009C3458" w:rsidRDefault="009C3458" w:rsidP="009C3458">
      <w:pPr>
        <w:numPr>
          <w:ilvl w:val="0"/>
          <w:numId w:val="19"/>
        </w:numPr>
        <w:spacing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dane osobowe Wykonawcy będą przechowywane, przez okres dwóch lat od dnia 31 grudnia roku następującego po złożeniu do Komisji Europejskiej zestawienia wydatków, </w:t>
      </w:r>
      <w:r w:rsidRPr="009C3458">
        <w:rPr>
          <w:rFonts w:eastAsia="Times New Roman"/>
        </w:rPr>
        <w:br w:type="textWrapping" w:clear="all"/>
        <w:t xml:space="preserve">w którym ujęto ostatecznie wydatki dotyczące zakończonego projektu, 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obowiązek podania przez Wykonawcę danych osobowych bezpośrednio dotyczących Wykonawcy jest wymogiem ustawowym określonym w przepisach ustawy Pzp, związanym </w:t>
      </w:r>
      <w:r w:rsidRPr="009C3458">
        <w:rPr>
          <w:rFonts w:eastAsia="Times New Roman"/>
        </w:rPr>
        <w:br w:type="textWrapping" w:clear="all"/>
        <w:t>z udziałem w postępowaniu o udzielenie zamówienia publicznego; konsekwencje niepodania określonych danych wynikają z ustawy Pzp;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w odniesieniu do danych osobowych Wykonawcy decyzje nie będą podejmowane  </w:t>
      </w:r>
      <w:r w:rsidRPr="009C3458">
        <w:rPr>
          <w:rFonts w:eastAsia="Times New Roman"/>
        </w:rPr>
        <w:br w:type="textWrapping" w:clear="all"/>
        <w:t>w sposób zautomatyzowany, stosowanie do art. 22 RODO;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200" w:line="276" w:lineRule="auto"/>
        <w:ind w:left="426"/>
        <w:rPr>
          <w:rFonts w:eastAsia="Times New Roman"/>
        </w:rPr>
      </w:pPr>
      <w:r w:rsidRPr="009C3458">
        <w:rPr>
          <w:rFonts w:eastAsia="Times New Roman"/>
        </w:rPr>
        <w:t>Wykonawca posiada: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15 RODO prawo dostępu do danych osobowych dotyczących Wykonawcy;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16 RODO prawo do sprostowania danych osobowych Wykonawcy;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18 RODO prawo żądania od administratora ograniczenia przetwarzania danych osobowych z zastrzeżeniem przypadków, o których mowa w art. 18 ust. 2 RODO;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prawo do wniesienia skargi do Prezesa Urzędu Ochrony Danych Osobowych, gdy Wykonawca uzna, że przetwarzanie danych osobowych dotyczących Wykonawcy narusza przepisy RODO;</w:t>
      </w:r>
    </w:p>
    <w:p w:rsidR="009C3458" w:rsidRPr="009C3458" w:rsidRDefault="009C3458" w:rsidP="009C3458">
      <w:pPr>
        <w:numPr>
          <w:ilvl w:val="0"/>
          <w:numId w:val="19"/>
        </w:numPr>
        <w:spacing w:after="200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Wykonawcy nie przysługuje: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 związku z art. 17 ust. 3 lit. b, d lub e RODO prawo do usunięcia danych   osobowych;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prawo do przenoszenia danych osobowych, o którym mowa w art. 20 RODO;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21 RODO prawo sprzeciwu, wobec przetwarzania danych osobowych, gdyż podstawą prawną przetwarzania danych osobowych Wykonawcy jest art. 6 ust. 1 lit. c RODO.</w:t>
      </w:r>
    </w:p>
    <w:p w:rsidR="00977DA8" w:rsidRDefault="009C3458" w:rsidP="001C0682">
      <w:pPr>
        <w:spacing w:before="100" w:beforeAutospacing="1" w:after="100" w:afterAutospacing="1"/>
        <w:ind w:left="6237" w:hanging="2268"/>
        <w:rPr>
          <w:rFonts w:ascii="Times-Roman" w:hAnsi="Times-Roman" w:cs="Times-Roman"/>
          <w:color w:val="000000"/>
          <w:sz w:val="20"/>
          <w:szCs w:val="20"/>
        </w:rPr>
      </w:pPr>
      <w:r w:rsidRPr="00AB163D">
        <w:rPr>
          <w:rFonts w:eastAsia="Times New Roman"/>
          <w:color w:val="FF0000"/>
        </w:rPr>
        <w:t> </w:t>
      </w:r>
      <w:r w:rsidRPr="00AB163D">
        <w:rPr>
          <w:rFonts w:eastAsia="Times New Roman"/>
          <w:color w:val="FF0000"/>
        </w:rPr>
        <w:br/>
      </w:r>
      <w:r w:rsidR="00DC4C60">
        <w:rPr>
          <w:rFonts w:eastAsia="Times New Roman"/>
        </w:rPr>
        <w:t xml:space="preserve">   </w:t>
      </w:r>
      <w:r w:rsidR="001C0682">
        <w:rPr>
          <w:rFonts w:eastAsia="Times New Roman"/>
        </w:rPr>
        <w:t xml:space="preserve"> </w:t>
      </w:r>
      <w:r w:rsidR="00DC4C60">
        <w:rPr>
          <w:rFonts w:ascii="Times-Roman" w:hAnsi="Times-Roman" w:cs="Times-Roman"/>
          <w:color w:val="000000"/>
          <w:sz w:val="20"/>
          <w:szCs w:val="20"/>
        </w:rPr>
        <w:t>- w podpisie -</w:t>
      </w:r>
      <w:r w:rsidR="00DC4C60">
        <w:rPr>
          <w:rFonts w:ascii="Times-Roman" w:hAnsi="Times-Roman" w:cs="Times-Roman"/>
          <w:color w:val="000000"/>
          <w:sz w:val="16"/>
          <w:szCs w:val="16"/>
        </w:rPr>
        <w:t xml:space="preserve">  </w:t>
      </w:r>
      <w:r w:rsidR="00977DA8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 w:rsidR="001C0682">
        <w:rPr>
          <w:rFonts w:ascii="Times-Roman" w:hAnsi="Times-Roman" w:cs="Times-Roman"/>
          <w:color w:val="000000"/>
          <w:sz w:val="16"/>
          <w:szCs w:val="16"/>
        </w:rPr>
        <w:t xml:space="preserve">                                                                                                </w:t>
      </w:r>
      <w:r w:rsidR="00977DA8">
        <w:rPr>
          <w:rFonts w:ascii="Times-Roman" w:hAnsi="Times-Roman" w:cs="Times-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77DA8">
        <w:rPr>
          <w:rFonts w:ascii="Times-Bold" w:hAnsi="Times-Bold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1C0682">
        <w:rPr>
          <w:rFonts w:ascii="Times-Bold" w:hAnsi="Times-Bold" w:cs="Times-Roman"/>
          <w:color w:val="000000"/>
          <w:sz w:val="20"/>
          <w:szCs w:val="20"/>
        </w:rPr>
        <w:t xml:space="preserve">    </w:t>
      </w:r>
      <w:r w:rsidR="00977DA8">
        <w:rPr>
          <w:rFonts w:ascii="Times-Bold" w:hAnsi="Times-Bold" w:cs="Times-Roman"/>
          <w:color w:val="000000"/>
          <w:sz w:val="20"/>
          <w:szCs w:val="20"/>
        </w:rPr>
        <w:t>p.o. DYREKTORA</w:t>
      </w:r>
      <w:r w:rsidR="001C0682">
        <w:rPr>
          <w:rFonts w:ascii="Times-Bold" w:hAnsi="Times-Bold" w:cs="Times-Roman"/>
          <w:color w:val="000000"/>
          <w:sz w:val="20"/>
          <w:szCs w:val="20"/>
        </w:rPr>
        <w:t xml:space="preserve">            </w:t>
      </w:r>
      <w:r w:rsidR="00977DA8"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Powiatowego Urzędu Pra</w:t>
      </w:r>
      <w:r w:rsidR="001C0682">
        <w:rPr>
          <w:rFonts w:ascii="Times-Roman" w:hAnsi="Times-Roman" w:cs="Times-Roman"/>
          <w:color w:val="000000"/>
          <w:sz w:val="20"/>
          <w:szCs w:val="20"/>
        </w:rPr>
        <w:t>cy</w:t>
      </w:r>
    </w:p>
    <w:p w:rsidR="00977DA8" w:rsidRDefault="00977DA8" w:rsidP="00977DA8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w Chełmie</w:t>
      </w:r>
    </w:p>
    <w:p w:rsidR="00977DA8" w:rsidRPr="001C0682" w:rsidRDefault="00977DA8" w:rsidP="001C0682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Barbara Gil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 w:rsidR="001C0682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                     </w:t>
      </w:r>
      <w:bookmarkStart w:id="0" w:name="_GoBack"/>
      <w:bookmarkEnd w:id="0"/>
      <w:r>
        <w:t xml:space="preserve">   Chełm, dnia 10.02.2020 r.</w:t>
      </w:r>
    </w:p>
    <w:p w:rsidR="00977DA8" w:rsidRPr="009C3458" w:rsidRDefault="00977DA8" w:rsidP="00977DA8">
      <w:pPr>
        <w:spacing w:after="200" w:line="276" w:lineRule="auto"/>
        <w:ind w:left="426"/>
        <w:rPr>
          <w:rFonts w:eastAsia="Calibri"/>
          <w:lang w:eastAsia="en-US"/>
        </w:rPr>
      </w:pPr>
    </w:p>
    <w:p w:rsidR="009C3458" w:rsidRPr="00640A07" w:rsidRDefault="00DC4C60" w:rsidP="004D3708">
      <w:pPr>
        <w:spacing w:before="100" w:beforeAutospacing="1" w:after="100" w:afterAutospacing="1"/>
        <w:ind w:left="426"/>
        <w:rPr>
          <w:rFonts w:eastAsia="Times New Roman"/>
        </w:rPr>
      </w:pPr>
      <w:r>
        <w:rPr>
          <w:rFonts w:ascii="Times-Roman" w:hAnsi="Times-Roman" w:cs="Times-Roman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</w:t>
      </w:r>
    </w:p>
    <w:p w:rsidR="009C3458" w:rsidRPr="009C3458" w:rsidRDefault="009C3458" w:rsidP="009C3458">
      <w:pPr>
        <w:spacing w:after="200" w:line="276" w:lineRule="auto"/>
        <w:ind w:left="426"/>
        <w:rPr>
          <w:rFonts w:eastAsia="Calibri"/>
          <w:lang w:eastAsia="en-US"/>
        </w:rPr>
      </w:pPr>
    </w:p>
    <w:p w:rsidR="00FB65B9" w:rsidRPr="009C3458" w:rsidRDefault="00FB65B9" w:rsidP="009C3458"/>
    <w:sectPr w:rsidR="00FB65B9" w:rsidRPr="009C3458" w:rsidSect="004A5E0F">
      <w:headerReference w:type="default" r:id="rId13"/>
      <w:footerReference w:type="default" r:id="rId14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6BA" w:rsidRDefault="006426BA" w:rsidP="00B015D2">
      <w:r>
        <w:separator/>
      </w:r>
    </w:p>
  </w:endnote>
  <w:endnote w:type="continuationSeparator" w:id="0">
    <w:p w:rsidR="006426BA" w:rsidRDefault="006426BA" w:rsidP="00B0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2152681"/>
      <w:docPartObj>
        <w:docPartGallery w:val="Page Numbers (Bottom of Page)"/>
        <w:docPartUnique/>
      </w:docPartObj>
    </w:sdtPr>
    <w:sdtEndPr/>
    <w:sdtContent>
      <w:p w:rsidR="009279F0" w:rsidRDefault="009279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811">
          <w:rPr>
            <w:noProof/>
          </w:rPr>
          <w:t>1</w:t>
        </w:r>
        <w:r>
          <w:fldChar w:fldCharType="end"/>
        </w:r>
      </w:p>
    </w:sdtContent>
  </w:sdt>
  <w:p w:rsidR="00C1582D" w:rsidRDefault="00C15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6BA" w:rsidRDefault="006426BA" w:rsidP="00B015D2">
      <w:r>
        <w:separator/>
      </w:r>
    </w:p>
  </w:footnote>
  <w:footnote w:type="continuationSeparator" w:id="0">
    <w:p w:rsidR="006426BA" w:rsidRDefault="006426BA" w:rsidP="00B0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D2" w:rsidRDefault="001C068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F250AE">
                          <w:r w:rsidRPr="00F250A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3500" cy="790575"/>
                                <wp:effectExtent l="0" t="0" r="0" b="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5E0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36618" cy="827614"/>
                                <wp:effectExtent l="19050" t="0" r="6432" b="0"/>
                                <wp:docPr id="4" name="Obraz 2" descr="C:\Users\dabram\Desktop\logo_poziom_baz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dabram\Desktop\logo_poziom_baz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5639" cy="8324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" stroked="f">
              <v:textbox>
                <w:txbxContent>
                  <w:p w:rsidR="004A5E0F" w:rsidRDefault="00F250AE">
                    <w:r w:rsidRPr="00F250AE">
                      <w:rPr>
                        <w:noProof/>
                      </w:rPr>
                      <w:drawing>
                        <wp:inline distT="0" distB="0" distL="0" distR="0">
                          <wp:extent cx="1333500" cy="790575"/>
                          <wp:effectExtent l="0" t="0" r="0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5E0F">
                      <w:rPr>
                        <w:noProof/>
                      </w:rPr>
                      <w:drawing>
                        <wp:inline distT="0" distB="0" distL="0" distR="0">
                          <wp:extent cx="1536618" cy="827614"/>
                          <wp:effectExtent l="19050" t="0" r="6432" b="0"/>
                          <wp:docPr id="4" name="Obraz 2" descr="C:\Users\dabram\Desktop\logo_poziom_baz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dabram\Desktop\logo_poziom_baz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5639" cy="8324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DFF0E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0+seBwIAAPYDAAAO&#10;AAAAAAAAAAAAAAAAAC4CAABkcnMvZTJvRG9jLnhtbFBLAQItABQABgAIAAAAIQBOBnxb3gAAAAsB&#10;AAAPAAAAAAAAAAAAAAAAAGEEAABkcnMvZG93bnJldi54bWxQSwUGAAAAAAQABADzAAAAbA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7219"/>
    <w:multiLevelType w:val="hybridMultilevel"/>
    <w:tmpl w:val="0B2CD99C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61FFF"/>
    <w:multiLevelType w:val="hybridMultilevel"/>
    <w:tmpl w:val="41CA58E6"/>
    <w:lvl w:ilvl="0" w:tplc="CD2E15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888"/>
    <w:multiLevelType w:val="hybridMultilevel"/>
    <w:tmpl w:val="D62E2DF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8D7D61"/>
    <w:multiLevelType w:val="hybridMultilevel"/>
    <w:tmpl w:val="6602FBEC"/>
    <w:lvl w:ilvl="0" w:tplc="202CB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A37F84"/>
    <w:multiLevelType w:val="hybridMultilevel"/>
    <w:tmpl w:val="838E84C4"/>
    <w:lvl w:ilvl="0" w:tplc="ED464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9E7236"/>
    <w:multiLevelType w:val="hybridMultilevel"/>
    <w:tmpl w:val="9CD4FEF6"/>
    <w:lvl w:ilvl="0" w:tplc="BA806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2ED0949"/>
    <w:multiLevelType w:val="hybridMultilevel"/>
    <w:tmpl w:val="DA4653EE"/>
    <w:lvl w:ilvl="0" w:tplc="ED4640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6C4115"/>
    <w:multiLevelType w:val="hybridMultilevel"/>
    <w:tmpl w:val="BE30D710"/>
    <w:lvl w:ilvl="0" w:tplc="1E46C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7"/>
  </w:num>
  <w:num w:numId="22">
    <w:abstractNumId w:val="17"/>
  </w:num>
  <w:num w:numId="23">
    <w:abstractNumId w:val="3"/>
  </w:num>
  <w:num w:numId="24">
    <w:abstractNumId w:val="0"/>
  </w:num>
  <w:num w:numId="25">
    <w:abstractNumId w:val="14"/>
  </w:num>
  <w:num w:numId="26">
    <w:abstractNumId w:val="21"/>
  </w:num>
  <w:num w:numId="27">
    <w:abstractNumId w:val="2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0723F"/>
    <w:rsid w:val="0002614B"/>
    <w:rsid w:val="00035381"/>
    <w:rsid w:val="00061CDF"/>
    <w:rsid w:val="00067ECD"/>
    <w:rsid w:val="00074509"/>
    <w:rsid w:val="00081793"/>
    <w:rsid w:val="0008568E"/>
    <w:rsid w:val="000A21FC"/>
    <w:rsid w:val="000D729F"/>
    <w:rsid w:val="000F0404"/>
    <w:rsid w:val="000F262E"/>
    <w:rsid w:val="000F4A24"/>
    <w:rsid w:val="000F5B95"/>
    <w:rsid w:val="00104BB2"/>
    <w:rsid w:val="00106519"/>
    <w:rsid w:val="00130AA3"/>
    <w:rsid w:val="00133750"/>
    <w:rsid w:val="001411DB"/>
    <w:rsid w:val="0014237F"/>
    <w:rsid w:val="001509AC"/>
    <w:rsid w:val="00156106"/>
    <w:rsid w:val="001707BE"/>
    <w:rsid w:val="001753F9"/>
    <w:rsid w:val="0018103E"/>
    <w:rsid w:val="001827D8"/>
    <w:rsid w:val="001A6A62"/>
    <w:rsid w:val="001B21B9"/>
    <w:rsid w:val="001C0682"/>
    <w:rsid w:val="001E48EA"/>
    <w:rsid w:val="001F1CEF"/>
    <w:rsid w:val="001F3CC4"/>
    <w:rsid w:val="001F5C8C"/>
    <w:rsid w:val="00203FBA"/>
    <w:rsid w:val="0021354F"/>
    <w:rsid w:val="002430AC"/>
    <w:rsid w:val="002441C4"/>
    <w:rsid w:val="00245D54"/>
    <w:rsid w:val="00254CA8"/>
    <w:rsid w:val="0026572A"/>
    <w:rsid w:val="002769F9"/>
    <w:rsid w:val="00277B49"/>
    <w:rsid w:val="00291E80"/>
    <w:rsid w:val="00296629"/>
    <w:rsid w:val="002A2DF9"/>
    <w:rsid w:val="002B303A"/>
    <w:rsid w:val="002C3CC1"/>
    <w:rsid w:val="002D6EB3"/>
    <w:rsid w:val="002E128E"/>
    <w:rsid w:val="002E70D8"/>
    <w:rsid w:val="00330885"/>
    <w:rsid w:val="0033172C"/>
    <w:rsid w:val="00360FCA"/>
    <w:rsid w:val="0037244E"/>
    <w:rsid w:val="00375FDE"/>
    <w:rsid w:val="0038318E"/>
    <w:rsid w:val="003906A1"/>
    <w:rsid w:val="003A7ED2"/>
    <w:rsid w:val="003B117F"/>
    <w:rsid w:val="003C4264"/>
    <w:rsid w:val="003C5D80"/>
    <w:rsid w:val="003D74C6"/>
    <w:rsid w:val="003E5456"/>
    <w:rsid w:val="00406FAD"/>
    <w:rsid w:val="00413780"/>
    <w:rsid w:val="00417174"/>
    <w:rsid w:val="004226AC"/>
    <w:rsid w:val="00422E82"/>
    <w:rsid w:val="00423DF4"/>
    <w:rsid w:val="00427F57"/>
    <w:rsid w:val="0043360D"/>
    <w:rsid w:val="0043590F"/>
    <w:rsid w:val="004375A0"/>
    <w:rsid w:val="00462CC2"/>
    <w:rsid w:val="00463BD4"/>
    <w:rsid w:val="0046507F"/>
    <w:rsid w:val="00473978"/>
    <w:rsid w:val="00482F06"/>
    <w:rsid w:val="004865A4"/>
    <w:rsid w:val="004A5E0F"/>
    <w:rsid w:val="004A7C27"/>
    <w:rsid w:val="004D3708"/>
    <w:rsid w:val="004E267D"/>
    <w:rsid w:val="00504E3A"/>
    <w:rsid w:val="00515541"/>
    <w:rsid w:val="00515BA0"/>
    <w:rsid w:val="00521235"/>
    <w:rsid w:val="00525656"/>
    <w:rsid w:val="00527AB7"/>
    <w:rsid w:val="00543131"/>
    <w:rsid w:val="00553E8F"/>
    <w:rsid w:val="00571619"/>
    <w:rsid w:val="00595E83"/>
    <w:rsid w:val="005B0B63"/>
    <w:rsid w:val="005B3D15"/>
    <w:rsid w:val="005C38FE"/>
    <w:rsid w:val="005C625A"/>
    <w:rsid w:val="005E1948"/>
    <w:rsid w:val="0060035A"/>
    <w:rsid w:val="00600D2F"/>
    <w:rsid w:val="00604FD6"/>
    <w:rsid w:val="006071E8"/>
    <w:rsid w:val="00640A07"/>
    <w:rsid w:val="006426BA"/>
    <w:rsid w:val="00653808"/>
    <w:rsid w:val="00653C4A"/>
    <w:rsid w:val="00657A62"/>
    <w:rsid w:val="0067054D"/>
    <w:rsid w:val="00671C97"/>
    <w:rsid w:val="00681145"/>
    <w:rsid w:val="0068495A"/>
    <w:rsid w:val="0069773F"/>
    <w:rsid w:val="00697A1A"/>
    <w:rsid w:val="006A1467"/>
    <w:rsid w:val="006A19AB"/>
    <w:rsid w:val="006A2423"/>
    <w:rsid w:val="006A3F9C"/>
    <w:rsid w:val="006B1531"/>
    <w:rsid w:val="006F2BE1"/>
    <w:rsid w:val="006F5A5D"/>
    <w:rsid w:val="007038D6"/>
    <w:rsid w:val="007078DD"/>
    <w:rsid w:val="007253B1"/>
    <w:rsid w:val="007253C9"/>
    <w:rsid w:val="00741595"/>
    <w:rsid w:val="00751F3C"/>
    <w:rsid w:val="0075420C"/>
    <w:rsid w:val="0075731E"/>
    <w:rsid w:val="00767DCA"/>
    <w:rsid w:val="00773CB8"/>
    <w:rsid w:val="007A0FF5"/>
    <w:rsid w:val="007B47DB"/>
    <w:rsid w:val="007B73E0"/>
    <w:rsid w:val="007F6551"/>
    <w:rsid w:val="00810D1F"/>
    <w:rsid w:val="008141D4"/>
    <w:rsid w:val="008161FB"/>
    <w:rsid w:val="00817EF6"/>
    <w:rsid w:val="00822745"/>
    <w:rsid w:val="00822A94"/>
    <w:rsid w:val="00832C8D"/>
    <w:rsid w:val="008347EE"/>
    <w:rsid w:val="00836272"/>
    <w:rsid w:val="00840AC3"/>
    <w:rsid w:val="008933A6"/>
    <w:rsid w:val="008A67A7"/>
    <w:rsid w:val="008B0424"/>
    <w:rsid w:val="008B1EDB"/>
    <w:rsid w:val="008B20C2"/>
    <w:rsid w:val="008C21A3"/>
    <w:rsid w:val="008E23C2"/>
    <w:rsid w:val="008E3CA2"/>
    <w:rsid w:val="008E627A"/>
    <w:rsid w:val="008F2137"/>
    <w:rsid w:val="008F3DDB"/>
    <w:rsid w:val="008F50A5"/>
    <w:rsid w:val="00900358"/>
    <w:rsid w:val="009035D2"/>
    <w:rsid w:val="00914628"/>
    <w:rsid w:val="00922C8E"/>
    <w:rsid w:val="009279F0"/>
    <w:rsid w:val="009371B4"/>
    <w:rsid w:val="009773E6"/>
    <w:rsid w:val="00977DA8"/>
    <w:rsid w:val="009820A1"/>
    <w:rsid w:val="00986648"/>
    <w:rsid w:val="009B2FE4"/>
    <w:rsid w:val="009B3968"/>
    <w:rsid w:val="009C3458"/>
    <w:rsid w:val="009C3575"/>
    <w:rsid w:val="009C7DBA"/>
    <w:rsid w:val="009D08AB"/>
    <w:rsid w:val="00A30592"/>
    <w:rsid w:val="00A33A18"/>
    <w:rsid w:val="00A41177"/>
    <w:rsid w:val="00A7056A"/>
    <w:rsid w:val="00A761A0"/>
    <w:rsid w:val="00A836B2"/>
    <w:rsid w:val="00A8660D"/>
    <w:rsid w:val="00A90CE7"/>
    <w:rsid w:val="00A91772"/>
    <w:rsid w:val="00AA1A77"/>
    <w:rsid w:val="00AA4D73"/>
    <w:rsid w:val="00AA6961"/>
    <w:rsid w:val="00AB163D"/>
    <w:rsid w:val="00AD5FF2"/>
    <w:rsid w:val="00AD7E11"/>
    <w:rsid w:val="00AE13DE"/>
    <w:rsid w:val="00AE5F93"/>
    <w:rsid w:val="00B015D2"/>
    <w:rsid w:val="00B02DC3"/>
    <w:rsid w:val="00B07598"/>
    <w:rsid w:val="00B07EA2"/>
    <w:rsid w:val="00B35526"/>
    <w:rsid w:val="00B375B5"/>
    <w:rsid w:val="00B376B5"/>
    <w:rsid w:val="00B37BF7"/>
    <w:rsid w:val="00B44FA2"/>
    <w:rsid w:val="00B457CA"/>
    <w:rsid w:val="00B45D40"/>
    <w:rsid w:val="00B80F05"/>
    <w:rsid w:val="00BA1933"/>
    <w:rsid w:val="00BA7DE5"/>
    <w:rsid w:val="00BD0E41"/>
    <w:rsid w:val="00BD12A7"/>
    <w:rsid w:val="00BE19C6"/>
    <w:rsid w:val="00BE20EB"/>
    <w:rsid w:val="00BE76E0"/>
    <w:rsid w:val="00BF0A24"/>
    <w:rsid w:val="00C00B5E"/>
    <w:rsid w:val="00C07481"/>
    <w:rsid w:val="00C07FE6"/>
    <w:rsid w:val="00C1582D"/>
    <w:rsid w:val="00C31BED"/>
    <w:rsid w:val="00C31C37"/>
    <w:rsid w:val="00C32E5F"/>
    <w:rsid w:val="00C36682"/>
    <w:rsid w:val="00C425C9"/>
    <w:rsid w:val="00C5473E"/>
    <w:rsid w:val="00C66716"/>
    <w:rsid w:val="00C9163E"/>
    <w:rsid w:val="00C96685"/>
    <w:rsid w:val="00C96C67"/>
    <w:rsid w:val="00CA1265"/>
    <w:rsid w:val="00CA7F96"/>
    <w:rsid w:val="00CD6851"/>
    <w:rsid w:val="00CE1BE2"/>
    <w:rsid w:val="00CE4753"/>
    <w:rsid w:val="00CF75D1"/>
    <w:rsid w:val="00D05054"/>
    <w:rsid w:val="00D073FE"/>
    <w:rsid w:val="00D320E7"/>
    <w:rsid w:val="00D33021"/>
    <w:rsid w:val="00D355CA"/>
    <w:rsid w:val="00D53B72"/>
    <w:rsid w:val="00D77EA1"/>
    <w:rsid w:val="00D867FF"/>
    <w:rsid w:val="00D8738D"/>
    <w:rsid w:val="00DC4C60"/>
    <w:rsid w:val="00DD0968"/>
    <w:rsid w:val="00DD19B2"/>
    <w:rsid w:val="00E23EAE"/>
    <w:rsid w:val="00E36D6C"/>
    <w:rsid w:val="00E37334"/>
    <w:rsid w:val="00E46C11"/>
    <w:rsid w:val="00E474FD"/>
    <w:rsid w:val="00E57DE0"/>
    <w:rsid w:val="00E64F66"/>
    <w:rsid w:val="00E70AE8"/>
    <w:rsid w:val="00E909E6"/>
    <w:rsid w:val="00EA0410"/>
    <w:rsid w:val="00EA1958"/>
    <w:rsid w:val="00EA2493"/>
    <w:rsid w:val="00EA416E"/>
    <w:rsid w:val="00EB3990"/>
    <w:rsid w:val="00EB6811"/>
    <w:rsid w:val="00EC6E31"/>
    <w:rsid w:val="00ED06D6"/>
    <w:rsid w:val="00EF78EF"/>
    <w:rsid w:val="00F250AE"/>
    <w:rsid w:val="00F25991"/>
    <w:rsid w:val="00F31A2C"/>
    <w:rsid w:val="00F443AB"/>
    <w:rsid w:val="00F47C29"/>
    <w:rsid w:val="00F55830"/>
    <w:rsid w:val="00F66031"/>
    <w:rsid w:val="00F73FCB"/>
    <w:rsid w:val="00F7686C"/>
    <w:rsid w:val="00F8404E"/>
    <w:rsid w:val="00F84642"/>
    <w:rsid w:val="00F85A80"/>
    <w:rsid w:val="00F91475"/>
    <w:rsid w:val="00F93DE9"/>
    <w:rsid w:val="00FB65B9"/>
    <w:rsid w:val="00FD0533"/>
    <w:rsid w:val="00FD27B7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8AE93"/>
  <w15:docId w15:val="{BD4D504F-0803-4D8F-A1E7-D1CD1E3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2123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1235"/>
    <w:pPr>
      <w:suppressAutoHyphens/>
      <w:ind w:left="720"/>
      <w:contextualSpacing/>
    </w:pPr>
    <w:rPr>
      <w:rFonts w:eastAsia="Times New Roman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9C34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C3CC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F4641-46FA-4A65-8BC1-49BBABF8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3676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Mirka  Środa</cp:lastModifiedBy>
  <cp:revision>2</cp:revision>
  <cp:lastPrinted>2020-01-24T14:01:00Z</cp:lastPrinted>
  <dcterms:created xsi:type="dcterms:W3CDTF">2020-02-10T07:03:00Z</dcterms:created>
  <dcterms:modified xsi:type="dcterms:W3CDTF">2020-02-10T07:03:00Z</dcterms:modified>
</cp:coreProperties>
</file>